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B664FC" w:rsidRDefault="00B664FC">
      <w:pPr>
        <w:rPr>
          <w:sz w:val="18"/>
        </w:rPr>
      </w:pPr>
    </w:p>
    <w:p w:rsidR="00B664FC" w:rsidRPr="000F4155" w:rsidRDefault="00721BFF" w:rsidP="005B7CE6">
      <w:pPr>
        <w:pBdr>
          <w:top w:val="single" w:sz="4" w:space="1" w:color="auto"/>
        </w:pBdr>
        <w:jc w:val="right"/>
        <w:rPr>
          <w:b/>
          <w:bCs/>
          <w:sz w:val="48"/>
          <w:szCs w:val="48"/>
          <w:lang w:val="en-US"/>
        </w:rPr>
      </w:pPr>
      <w:r>
        <w:rPr>
          <w:b/>
          <w:bCs/>
          <w:sz w:val="48"/>
          <w:szCs w:val="48"/>
          <w:lang w:val="en-US"/>
        </w:rPr>
        <w:t>2</w:t>
      </w:r>
      <w:r w:rsidR="00801CB7" w:rsidRPr="000F4155">
        <w:rPr>
          <w:b/>
          <w:bCs/>
          <w:sz w:val="48"/>
          <w:szCs w:val="48"/>
          <w:lang w:val="en-US"/>
        </w:rPr>
        <w:t xml:space="preserve"> Port DisplayPort </w:t>
      </w:r>
      <w:r w:rsidR="000F4155" w:rsidRPr="000F4155">
        <w:rPr>
          <w:b/>
          <w:bCs/>
          <w:sz w:val="48"/>
          <w:szCs w:val="48"/>
          <w:lang w:val="en-US"/>
        </w:rPr>
        <w:t xml:space="preserve">Expander View </w:t>
      </w:r>
      <w:r w:rsidR="00801CB7" w:rsidRPr="000F4155">
        <w:rPr>
          <w:b/>
          <w:bCs/>
          <w:sz w:val="48"/>
          <w:szCs w:val="48"/>
          <w:lang w:val="en-US"/>
        </w:rPr>
        <w:t>Splitter</w:t>
      </w:r>
    </w:p>
    <w:p w:rsidR="00B664FC" w:rsidRDefault="00B664FC" w:rsidP="00EE1874">
      <w:pPr>
        <w:rPr>
          <w:lang w:val="en-US"/>
        </w:rPr>
      </w:pPr>
    </w:p>
    <w:p w:rsidR="00EE1874" w:rsidRDefault="00EE1874" w:rsidP="00EE1874">
      <w:pPr>
        <w:pStyle w:val="Heading2"/>
        <w:tabs>
          <w:tab w:val="left" w:pos="0"/>
          <w:tab w:val="left" w:pos="8520"/>
        </w:tabs>
        <w:jc w:val="distribute"/>
        <w:rPr>
          <w:i/>
          <w:sz w:val="40"/>
          <w:szCs w:val="40"/>
          <w:lang w:val="en-US"/>
        </w:rPr>
      </w:pPr>
      <w:r w:rsidRPr="00536543">
        <w:rPr>
          <w:i/>
          <w:sz w:val="40"/>
          <w:szCs w:val="40"/>
          <w:lang w:val="en-US"/>
        </w:rPr>
        <w:t>User Manual</w:t>
      </w:r>
      <w:r w:rsidRPr="00536543">
        <w:rPr>
          <w:i/>
          <w:sz w:val="40"/>
          <w:szCs w:val="40"/>
          <w:lang w:val="en-US"/>
        </w:rPr>
        <w:tab/>
        <w:t>English</w:t>
      </w:r>
    </w:p>
    <w:p w:rsidR="00EE1874" w:rsidRPr="00C42AF6" w:rsidRDefault="00EE1874" w:rsidP="00EE1874">
      <w:pPr>
        <w:pStyle w:val="Heading2"/>
        <w:tabs>
          <w:tab w:val="left" w:pos="0"/>
          <w:tab w:val="left" w:pos="8520"/>
        </w:tabs>
        <w:jc w:val="distribute"/>
        <w:rPr>
          <w:i/>
          <w:sz w:val="40"/>
          <w:szCs w:val="40"/>
          <w:lang w:val="en-US"/>
        </w:rPr>
      </w:pPr>
      <w:r w:rsidRPr="00C42AF6">
        <w:rPr>
          <w:i/>
          <w:sz w:val="40"/>
          <w:szCs w:val="40"/>
          <w:lang w:val="en-US"/>
        </w:rPr>
        <w:t>Benutzerhandbuch</w:t>
      </w:r>
      <w:r w:rsidRPr="00C42AF6">
        <w:rPr>
          <w:i/>
          <w:sz w:val="40"/>
          <w:szCs w:val="40"/>
          <w:lang w:val="en-US"/>
        </w:rPr>
        <w:tab/>
        <w:t>Deutsch</w:t>
      </w:r>
    </w:p>
    <w:p w:rsidR="00EE1874" w:rsidRPr="00C42AF6" w:rsidRDefault="00EE1874" w:rsidP="00EE1874">
      <w:pPr>
        <w:pStyle w:val="Heading2"/>
        <w:tabs>
          <w:tab w:val="left" w:pos="0"/>
          <w:tab w:val="left" w:pos="8520"/>
        </w:tabs>
        <w:jc w:val="distribute"/>
        <w:rPr>
          <w:i/>
          <w:sz w:val="40"/>
          <w:szCs w:val="40"/>
          <w:lang w:val="en-US"/>
        </w:rPr>
      </w:pPr>
      <w:r w:rsidRPr="00C42AF6">
        <w:rPr>
          <w:i/>
          <w:sz w:val="40"/>
          <w:szCs w:val="40"/>
          <w:lang w:val="en-US"/>
        </w:rPr>
        <w:t>Manuel Utilisateur</w:t>
      </w:r>
      <w:r w:rsidRPr="00C42AF6">
        <w:rPr>
          <w:i/>
          <w:sz w:val="40"/>
          <w:szCs w:val="40"/>
          <w:lang w:val="en-US"/>
        </w:rPr>
        <w:tab/>
        <w:t>Français</w:t>
      </w:r>
    </w:p>
    <w:p w:rsidR="00B664FC" w:rsidRPr="00C42AF6" w:rsidRDefault="00EE1874" w:rsidP="00C42AF6">
      <w:pPr>
        <w:pStyle w:val="Heading2"/>
        <w:pBdr>
          <w:bottom w:val="single" w:sz="4" w:space="1" w:color="auto"/>
        </w:pBdr>
        <w:tabs>
          <w:tab w:val="left" w:pos="0"/>
          <w:tab w:val="left" w:pos="8520"/>
        </w:tabs>
        <w:jc w:val="distribute"/>
        <w:rPr>
          <w:lang w:val="de-DE"/>
        </w:rPr>
      </w:pPr>
      <w:r w:rsidRPr="00C42AF6">
        <w:rPr>
          <w:i/>
          <w:sz w:val="40"/>
          <w:szCs w:val="40"/>
          <w:lang w:val="en-US"/>
        </w:rPr>
        <w:t>Manuale d’uso</w:t>
      </w:r>
      <w:r w:rsidRPr="00C42AF6">
        <w:rPr>
          <w:i/>
          <w:sz w:val="40"/>
          <w:szCs w:val="40"/>
          <w:lang w:val="en-US"/>
        </w:rPr>
        <w:tab/>
        <w:t>Italiano</w:t>
      </w:r>
    </w:p>
    <w:p w:rsidR="00B664FC" w:rsidRDefault="00B664FC">
      <w:pPr>
        <w:jc w:val="center"/>
        <w:rPr>
          <w:sz w:val="36"/>
          <w:szCs w:val="40"/>
          <w:lang w:val="de-DE"/>
        </w:rPr>
      </w:pPr>
    </w:p>
    <w:p w:rsidR="00B664FC" w:rsidRDefault="00B664FC">
      <w:pPr>
        <w:jc w:val="center"/>
        <w:rPr>
          <w:sz w:val="36"/>
          <w:lang w:val="de-DE"/>
        </w:rPr>
      </w:pPr>
    </w:p>
    <w:p w:rsidR="00B664FC" w:rsidRPr="00D31906" w:rsidRDefault="00B664FC">
      <w:pPr>
        <w:jc w:val="center"/>
        <w:rPr>
          <w:lang w:val="de-DE" w:eastAsia="en-US"/>
        </w:rPr>
      </w:pPr>
    </w:p>
    <w:p w:rsidR="009B4868" w:rsidRPr="00D31906" w:rsidRDefault="00586297">
      <w:pPr>
        <w:jc w:val="center"/>
        <w:rPr>
          <w:lang w:val="de-DE" w:eastAsia="en-US"/>
        </w:rPr>
      </w:pPr>
      <w:r>
        <w:rPr>
          <w:sz w:val="36"/>
          <w:lang w:eastAsia="en-GB"/>
        </w:rPr>
        <w:drawing>
          <wp:anchor distT="0" distB="0" distL="114300" distR="114300" simplePos="0" relativeHeight="252063232" behindDoc="1" locked="0" layoutInCell="1" allowOverlap="1" wp14:anchorId="79B4A030" wp14:editId="21724BA6">
            <wp:simplePos x="0" y="0"/>
            <wp:positionH relativeFrom="column">
              <wp:posOffset>1518920</wp:posOffset>
            </wp:positionH>
            <wp:positionV relativeFrom="paragraph">
              <wp:posOffset>55880</wp:posOffset>
            </wp:positionV>
            <wp:extent cx="3456305" cy="2183765"/>
            <wp:effectExtent l="0" t="0" r="0"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H00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56305" cy="2183765"/>
                    </a:xfrm>
                    <a:prstGeom prst="rect">
                      <a:avLst/>
                    </a:prstGeom>
                  </pic:spPr>
                </pic:pic>
              </a:graphicData>
            </a:graphic>
            <wp14:sizeRelH relativeFrom="page">
              <wp14:pctWidth>0</wp14:pctWidth>
            </wp14:sizeRelH>
            <wp14:sizeRelV relativeFrom="page">
              <wp14:pctHeight>0</wp14:pctHeight>
            </wp14:sizeRelV>
          </wp:anchor>
        </w:drawing>
      </w:r>
    </w:p>
    <w:p w:rsidR="009B4868" w:rsidRPr="00D31906" w:rsidRDefault="009B4868">
      <w:pPr>
        <w:jc w:val="center"/>
        <w:rPr>
          <w:lang w:val="de-DE" w:eastAsia="en-US"/>
        </w:rPr>
      </w:pPr>
    </w:p>
    <w:p w:rsidR="009B4868" w:rsidRPr="00D31906" w:rsidRDefault="009B4868">
      <w:pPr>
        <w:jc w:val="center"/>
        <w:rPr>
          <w:lang w:val="de-DE" w:eastAsia="en-US"/>
        </w:rPr>
      </w:pPr>
    </w:p>
    <w:p w:rsidR="009B4868" w:rsidRPr="00D31906" w:rsidRDefault="009B4868">
      <w:pPr>
        <w:jc w:val="center"/>
        <w:rPr>
          <w:lang w:val="de-DE" w:eastAsia="en-US"/>
        </w:rPr>
      </w:pPr>
    </w:p>
    <w:p w:rsidR="009B4868" w:rsidRPr="00D31906" w:rsidRDefault="009B4868">
      <w:pPr>
        <w:jc w:val="center"/>
        <w:rPr>
          <w:lang w:val="de-DE" w:eastAsia="en-US"/>
        </w:rPr>
      </w:pPr>
    </w:p>
    <w:p w:rsidR="009B4868" w:rsidRPr="00D31906" w:rsidRDefault="009B4868">
      <w:pPr>
        <w:jc w:val="center"/>
        <w:rPr>
          <w:lang w:val="de-DE" w:eastAsia="en-US"/>
        </w:rPr>
      </w:pPr>
    </w:p>
    <w:p w:rsidR="009B4868" w:rsidRPr="00D31906" w:rsidRDefault="009B4868">
      <w:pPr>
        <w:jc w:val="center"/>
        <w:rPr>
          <w:lang w:val="de-DE" w:eastAsia="en-US"/>
        </w:rPr>
      </w:pPr>
    </w:p>
    <w:p w:rsidR="009B4868" w:rsidRPr="00D31906" w:rsidRDefault="009B4868">
      <w:pPr>
        <w:jc w:val="center"/>
        <w:rPr>
          <w:lang w:val="de-DE" w:eastAsia="en-US"/>
        </w:rPr>
      </w:pPr>
    </w:p>
    <w:p w:rsidR="009B4868" w:rsidRPr="00D31906" w:rsidRDefault="009B4868">
      <w:pPr>
        <w:jc w:val="center"/>
        <w:rPr>
          <w:lang w:val="de-DE" w:eastAsia="en-US"/>
        </w:rPr>
      </w:pPr>
    </w:p>
    <w:p w:rsidR="00B664FC" w:rsidRDefault="00B664FC">
      <w:pPr>
        <w:jc w:val="center"/>
        <w:rPr>
          <w:sz w:val="36"/>
          <w:lang w:val="de-DE"/>
        </w:rPr>
      </w:pPr>
    </w:p>
    <w:p w:rsidR="00B664FC" w:rsidRDefault="00B664FC" w:rsidP="00801CB7">
      <w:pPr>
        <w:rPr>
          <w:sz w:val="36"/>
          <w:lang w:val="de-DE"/>
        </w:rPr>
      </w:pPr>
    </w:p>
    <w:p w:rsidR="00B664FC" w:rsidRDefault="00B664FC">
      <w:pPr>
        <w:jc w:val="center"/>
        <w:rPr>
          <w:sz w:val="36"/>
          <w:lang w:val="de-DE"/>
        </w:rPr>
      </w:pPr>
    </w:p>
    <w:p w:rsidR="00F228AB" w:rsidRPr="00F25741" w:rsidRDefault="00F228AB">
      <w:pPr>
        <w:jc w:val="center"/>
        <w:rPr>
          <w:sz w:val="36"/>
          <w:lang w:val="de-DE"/>
        </w:rPr>
      </w:pPr>
    </w:p>
    <w:p w:rsidR="00B664FC" w:rsidRDefault="00B664FC" w:rsidP="00884E63">
      <w:pPr>
        <w:tabs>
          <w:tab w:val="left" w:pos="1560"/>
        </w:tabs>
        <w:jc w:val="center"/>
        <w:rPr>
          <w:sz w:val="36"/>
        </w:rPr>
      </w:pPr>
      <w:r>
        <w:rPr>
          <w:sz w:val="36"/>
        </w:rPr>
        <w:t xml:space="preserve">No. </w:t>
      </w:r>
      <w:r w:rsidR="00801CB7" w:rsidRPr="00801CB7">
        <w:rPr>
          <w:sz w:val="36"/>
        </w:rPr>
        <w:t>38</w:t>
      </w:r>
      <w:r w:rsidR="00BA2865">
        <w:rPr>
          <w:sz w:val="36"/>
        </w:rPr>
        <w:t>4</w:t>
      </w:r>
      <w:r w:rsidR="00721BFF">
        <w:rPr>
          <w:sz w:val="36"/>
        </w:rPr>
        <w:t>06</w:t>
      </w:r>
    </w:p>
    <w:p w:rsidR="005B7CE6" w:rsidRDefault="005B7CE6" w:rsidP="00E43A61">
      <w:pPr>
        <w:tabs>
          <w:tab w:val="left" w:pos="1560"/>
        </w:tabs>
        <w:rPr>
          <w:sz w:val="36"/>
        </w:rPr>
      </w:pPr>
    </w:p>
    <w:p w:rsidR="00F228AB" w:rsidRDefault="00884E63" w:rsidP="005B7CE6">
      <w:pPr>
        <w:tabs>
          <w:tab w:val="left" w:pos="1560"/>
        </w:tabs>
        <w:jc w:val="center"/>
        <w:rPr>
          <w:sz w:val="56"/>
        </w:rPr>
      </w:pPr>
      <w:r>
        <w:rPr>
          <w:sz w:val="56"/>
          <w:lang w:eastAsia="en-GB"/>
        </w:rPr>
        <w:drawing>
          <wp:anchor distT="0" distB="0" distL="114300" distR="114300" simplePos="0" relativeHeight="251608576" behindDoc="0" locked="0" layoutInCell="1" allowOverlap="1">
            <wp:simplePos x="0" y="0"/>
            <wp:positionH relativeFrom="margin">
              <wp:posOffset>-38255</wp:posOffset>
            </wp:positionH>
            <wp:positionV relativeFrom="paragraph">
              <wp:posOffset>494521</wp:posOffset>
            </wp:positionV>
            <wp:extent cx="636557" cy="457200"/>
            <wp:effectExtent l="19050" t="0" r="0" b="0"/>
            <wp:wrapNone/>
            <wp:docPr id="233" name="Picture 233" descr="2000px-C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2000px-CE_Logo"/>
                    <pic:cNvPicPr>
                      <a:picLocks noChangeAspect="1" noChangeArrowheads="1"/>
                    </pic:cNvPicPr>
                  </pic:nvPicPr>
                  <pic:blipFill>
                    <a:blip r:embed="rId10" cstate="print"/>
                    <a:srcRect l="5122" t="7610" r="4974" b="7544"/>
                    <a:stretch>
                      <a:fillRect/>
                    </a:stretch>
                  </pic:blipFill>
                  <pic:spPr bwMode="auto">
                    <a:xfrm>
                      <a:off x="0" y="0"/>
                      <a:ext cx="636557" cy="457200"/>
                    </a:xfrm>
                    <a:prstGeom prst="rect">
                      <a:avLst/>
                    </a:prstGeom>
                    <a:noFill/>
                    <a:ln w="9525">
                      <a:noFill/>
                      <a:miter lim="800000"/>
                      <a:headEnd/>
                      <a:tailEnd/>
                    </a:ln>
                  </pic:spPr>
                </pic:pic>
              </a:graphicData>
            </a:graphic>
          </wp:anchor>
        </w:drawing>
      </w:r>
      <w:r w:rsidR="00337BDE">
        <w:rPr>
          <w:sz w:val="56"/>
          <w:lang w:eastAsia="en-GB"/>
        </w:rPr>
        <mc:AlternateContent>
          <mc:Choice Requires="wps">
            <w:drawing>
              <wp:anchor distT="0" distB="0" distL="114300" distR="114300" simplePos="0" relativeHeight="252056064" behindDoc="0" locked="0" layoutInCell="1" allowOverlap="1">
                <wp:simplePos x="0" y="0"/>
                <wp:positionH relativeFrom="column">
                  <wp:posOffset>678815</wp:posOffset>
                </wp:positionH>
                <wp:positionV relativeFrom="paragraph">
                  <wp:posOffset>1105535</wp:posOffset>
                </wp:positionV>
                <wp:extent cx="1212850" cy="405765"/>
                <wp:effectExtent l="0" t="0" r="0" b="0"/>
                <wp:wrapNone/>
                <wp:docPr id="9" name="Text Box 9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0" cy="405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1CB7" w:rsidRDefault="00801CB7" w:rsidP="00884E63">
                            <w:pPr>
                              <w:rPr>
                                <w:sz w:val="10"/>
                              </w:rPr>
                            </w:pPr>
                          </w:p>
                          <w:p w:rsidR="00801CB7" w:rsidRPr="00884E63" w:rsidRDefault="00801CB7" w:rsidP="00884E63">
                            <w:pPr>
                              <w:rPr>
                                <w:sz w:val="16"/>
                              </w:rPr>
                            </w:pPr>
                            <w:r w:rsidRPr="00884E63">
                              <w:rPr>
                                <w:sz w:val="16"/>
                              </w:rPr>
                              <w:t>Tested to Comply with FCC Standards</w:t>
                            </w:r>
                          </w:p>
                          <w:p w:rsidR="00801CB7" w:rsidRPr="00884E63" w:rsidRDefault="00801CB7" w:rsidP="00884E63">
                            <w:pPr>
                              <w:rPr>
                                <w:sz w:val="16"/>
                              </w:rPr>
                            </w:pPr>
                            <w:r w:rsidRPr="00884E63">
                              <w:rPr>
                                <w:sz w:val="16"/>
                              </w:rPr>
                              <w:t>For Home and Office Use!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24" o:spid="_x0000_s1026" type="#_x0000_t202" style="position:absolute;left:0;text-align:left;margin-left:53.45pt;margin-top:87.05pt;width:95.5pt;height:31.95pt;z-index:25205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" filled="f" stroked="f">
                <v:textbox inset="0,0,0,0">
                  <w:txbxContent>
                    <w:p w:rsidR="00801CB7" w:rsidRDefault="00801CB7" w:rsidP="00884E63">
                      <w:pPr>
                        <w:rPr>
                          <w:sz w:val="10"/>
                        </w:rPr>
                      </w:pPr>
                    </w:p>
                    <w:p w:rsidR="00801CB7" w:rsidRPr="00884E63" w:rsidRDefault="00801CB7" w:rsidP="00884E63">
                      <w:pPr>
                        <w:rPr>
                          <w:sz w:val="16"/>
                        </w:rPr>
                      </w:pPr>
                      <w:r w:rsidRPr="00884E63">
                        <w:rPr>
                          <w:sz w:val="16"/>
                        </w:rPr>
                        <w:t>Tested to Comply with FCC Standards</w:t>
                      </w:r>
                    </w:p>
                    <w:p w:rsidR="00801CB7" w:rsidRPr="00884E63" w:rsidRDefault="00801CB7" w:rsidP="00884E63">
                      <w:pPr>
                        <w:rPr>
                          <w:sz w:val="16"/>
                        </w:rPr>
                      </w:pPr>
                      <w:r w:rsidRPr="00884E63">
                        <w:rPr>
                          <w:sz w:val="16"/>
                        </w:rPr>
                        <w:t>For Home and Office Use!</w:t>
                      </w:r>
                    </w:p>
                  </w:txbxContent>
                </v:textbox>
              </v:shape>
            </w:pict>
          </mc:Fallback>
        </mc:AlternateContent>
      </w:r>
      <w:r>
        <w:rPr>
          <w:sz w:val="56"/>
          <w:lang w:eastAsia="en-GB"/>
        </w:rPr>
        <w:drawing>
          <wp:anchor distT="0" distB="0" distL="114300" distR="114300" simplePos="0" relativeHeight="252055040" behindDoc="0" locked="0" layoutInCell="1" allowOverlap="1">
            <wp:simplePos x="0" y="0"/>
            <wp:positionH relativeFrom="column">
              <wp:posOffset>-71120</wp:posOffset>
            </wp:positionH>
            <wp:positionV relativeFrom="paragraph">
              <wp:posOffset>1031875</wp:posOffset>
            </wp:positionV>
            <wp:extent cx="723900" cy="609600"/>
            <wp:effectExtent l="19050" t="0" r="0" b="0"/>
            <wp:wrapNone/>
            <wp:docPr id="318" name="Picture 318" descr="FC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FCC logo"/>
                    <pic:cNvPicPr>
                      <a:picLocks noChangeAspect="1" noChangeArrowheads="1"/>
                    </pic:cNvPicPr>
                  </pic:nvPicPr>
                  <pic:blipFill>
                    <a:blip r:embed="rId11" cstate="print"/>
                    <a:srcRect/>
                    <a:stretch>
                      <a:fillRect/>
                    </a:stretch>
                  </pic:blipFill>
                  <pic:spPr bwMode="auto">
                    <a:xfrm>
                      <a:off x="0" y="0"/>
                      <a:ext cx="723900" cy="609600"/>
                    </a:xfrm>
                    <a:prstGeom prst="rect">
                      <a:avLst/>
                    </a:prstGeom>
                    <a:noFill/>
                    <a:ln w="9525">
                      <a:noFill/>
                      <a:miter lim="800000"/>
                      <a:headEnd/>
                      <a:tailEnd/>
                    </a:ln>
                  </pic:spPr>
                </pic:pic>
              </a:graphicData>
            </a:graphic>
          </wp:anchor>
        </w:drawing>
      </w:r>
      <w:r w:rsidR="00B664FC">
        <w:rPr>
          <w:sz w:val="56"/>
        </w:rPr>
        <w:t>www.lindy.com</w:t>
      </w:r>
    </w:p>
    <w:p w:rsidR="000B330C" w:rsidRDefault="000B330C" w:rsidP="00F228AB">
      <w:pPr>
        <w:sectPr w:rsidR="000B330C" w:rsidSect="009F6783">
          <w:headerReference w:type="default" r:id="rId12"/>
          <w:footerReference w:type="default" r:id="rId13"/>
          <w:footnotePr>
            <w:pos w:val="beneathText"/>
          </w:footnotePr>
          <w:pgSz w:w="11905" w:h="16837" w:code="9"/>
          <w:pgMar w:top="907" w:right="851" w:bottom="907" w:left="851" w:header="851" w:footer="851" w:gutter="0"/>
          <w:cols w:space="720"/>
          <w:docGrid w:linePitch="360"/>
        </w:sectPr>
      </w:pPr>
    </w:p>
    <w:p w:rsidR="00B1402C" w:rsidRDefault="00B1402C" w:rsidP="00F228AB"/>
    <w:p w:rsidR="00B1402C" w:rsidRDefault="00B1402C">
      <w:pPr>
        <w:suppressAutoHyphens w:val="0"/>
      </w:pPr>
      <w:r>
        <w:br w:type="page"/>
      </w:r>
    </w:p>
    <w:p w:rsidR="00636C70" w:rsidRDefault="00636C70" w:rsidP="00F228AB">
      <w:pPr>
        <w:sectPr w:rsidR="00636C70">
          <w:headerReference w:type="default" r:id="rId14"/>
          <w:footerReference w:type="default" r:id="rId15"/>
          <w:footnotePr>
            <w:pos w:val="beneathText"/>
          </w:footnotePr>
          <w:pgSz w:w="11905" w:h="16837"/>
          <w:pgMar w:top="907" w:right="851" w:bottom="907" w:left="851" w:header="851" w:footer="851" w:gutter="0"/>
          <w:cols w:space="720"/>
          <w:docGrid w:linePitch="360"/>
        </w:sectPr>
      </w:pPr>
    </w:p>
    <w:p w:rsidR="00B664FC" w:rsidRPr="00572C36" w:rsidRDefault="00B664FC" w:rsidP="00645A5B">
      <w:pPr>
        <w:pStyle w:val="0text"/>
        <w:shd w:val="clear" w:color="auto" w:fill="A6A6A6"/>
        <w:spacing w:line="276" w:lineRule="auto"/>
        <w:ind w:left="0"/>
        <w:jc w:val="left"/>
        <w:rPr>
          <w:b/>
          <w:bCs/>
          <w:iCs/>
          <w:noProof w:val="0"/>
          <w:color w:val="FFFFFF"/>
          <w:sz w:val="22"/>
          <w:szCs w:val="28"/>
        </w:rPr>
      </w:pPr>
      <w:r w:rsidRPr="00572C36">
        <w:rPr>
          <w:b/>
          <w:bCs/>
          <w:iCs/>
          <w:noProof w:val="0"/>
          <w:color w:val="FFFFFF"/>
          <w:sz w:val="22"/>
          <w:szCs w:val="28"/>
        </w:rPr>
        <w:lastRenderedPageBreak/>
        <w:t>Introduction</w:t>
      </w:r>
    </w:p>
    <w:p w:rsidR="00801CB7" w:rsidRPr="00E673AE" w:rsidRDefault="00801CB7" w:rsidP="00801CB7">
      <w:pPr>
        <w:pStyle w:val="0text"/>
        <w:shd w:val="clear" w:color="auto" w:fill="FFFFFF" w:themeFill="background1"/>
        <w:spacing w:before="240" w:after="240" w:line="276" w:lineRule="auto"/>
        <w:ind w:left="0"/>
        <w:jc w:val="left"/>
        <w:rPr>
          <w:bCs/>
          <w:iCs/>
          <w:sz w:val="22"/>
          <w:szCs w:val="22"/>
          <w:lang w:val="en-GB"/>
        </w:rPr>
      </w:pPr>
      <w:r w:rsidRPr="00E673AE">
        <w:rPr>
          <w:bCs/>
          <w:iCs/>
          <w:sz w:val="22"/>
          <w:szCs w:val="22"/>
          <w:lang w:val="en-GB"/>
        </w:rPr>
        <w:t>Than</w:t>
      </w:r>
      <w:r w:rsidR="00721BFF" w:rsidRPr="00E673AE">
        <w:rPr>
          <w:bCs/>
          <w:iCs/>
          <w:sz w:val="22"/>
          <w:szCs w:val="22"/>
          <w:lang w:val="en-GB"/>
        </w:rPr>
        <w:t>k you for purchasing the LINDY 2</w:t>
      </w:r>
      <w:r w:rsidRPr="00E673AE">
        <w:rPr>
          <w:bCs/>
          <w:iCs/>
          <w:sz w:val="22"/>
          <w:szCs w:val="22"/>
          <w:lang w:val="en-GB"/>
        </w:rPr>
        <w:t xml:space="preserve"> Port DisplayPort Splitter with Expander-view. This device is a high performance DisplayPort splitter which allows one D</w:t>
      </w:r>
      <w:r w:rsidR="00D81D80" w:rsidRPr="00E673AE">
        <w:rPr>
          <w:bCs/>
          <w:iCs/>
          <w:sz w:val="22"/>
          <w:szCs w:val="22"/>
          <w:lang w:val="en-GB"/>
        </w:rPr>
        <w:t>isplay</w:t>
      </w:r>
      <w:r w:rsidRPr="00E673AE">
        <w:rPr>
          <w:bCs/>
          <w:iCs/>
          <w:sz w:val="22"/>
          <w:szCs w:val="22"/>
          <w:lang w:val="en-GB"/>
        </w:rPr>
        <w:t>P</w:t>
      </w:r>
      <w:r w:rsidR="00D81D80" w:rsidRPr="00E673AE">
        <w:rPr>
          <w:bCs/>
          <w:iCs/>
          <w:sz w:val="22"/>
          <w:szCs w:val="22"/>
          <w:lang w:val="en-GB"/>
        </w:rPr>
        <w:t>ort</w:t>
      </w:r>
      <w:r w:rsidRPr="00E673AE">
        <w:rPr>
          <w:bCs/>
          <w:iCs/>
          <w:sz w:val="22"/>
          <w:szCs w:val="22"/>
          <w:lang w:val="en-GB"/>
        </w:rPr>
        <w:t xml:space="preserve"> source</w:t>
      </w:r>
      <w:r w:rsidR="00721BFF" w:rsidRPr="00E673AE">
        <w:rPr>
          <w:bCs/>
          <w:iCs/>
          <w:sz w:val="22"/>
          <w:szCs w:val="22"/>
          <w:lang w:val="en-GB"/>
        </w:rPr>
        <w:t xml:space="preserve"> to be shown simultaneously on 2</w:t>
      </w:r>
      <w:r w:rsidRPr="00E673AE">
        <w:rPr>
          <w:bCs/>
          <w:iCs/>
          <w:sz w:val="22"/>
          <w:szCs w:val="22"/>
          <w:lang w:val="en-GB"/>
        </w:rPr>
        <w:t xml:space="preserve"> different DP displays or extended across the displays to show one picture. The Expander-view function detects how many displays are connected and generates a combined resolution EDID that allows the picture to be extended across </w:t>
      </w:r>
      <w:r w:rsidR="00B1655C" w:rsidRPr="00E673AE">
        <w:rPr>
          <w:bCs/>
          <w:iCs/>
          <w:sz w:val="22"/>
          <w:szCs w:val="22"/>
          <w:lang w:val="en-GB"/>
        </w:rPr>
        <w:t>2 displays.</w:t>
      </w:r>
    </w:p>
    <w:p w:rsidR="006F41A2" w:rsidRPr="00572C36" w:rsidRDefault="00B664FC" w:rsidP="00645A5B">
      <w:pPr>
        <w:pStyle w:val="0text"/>
        <w:shd w:val="clear" w:color="auto" w:fill="A6A6A6"/>
        <w:spacing w:before="240" w:after="240" w:line="276" w:lineRule="auto"/>
        <w:ind w:left="0"/>
        <w:jc w:val="left"/>
        <w:rPr>
          <w:b/>
          <w:bCs/>
          <w:iCs/>
          <w:color w:val="FFFFFF"/>
          <w:sz w:val="22"/>
          <w:szCs w:val="22"/>
          <w:lang w:val="en-GB"/>
        </w:rPr>
      </w:pPr>
      <w:r w:rsidRPr="00572C36">
        <w:rPr>
          <w:b/>
          <w:bCs/>
          <w:iCs/>
          <w:color w:val="FFFFFF"/>
          <w:sz w:val="22"/>
          <w:szCs w:val="22"/>
          <w:lang w:val="en-GB"/>
        </w:rPr>
        <w:t>Package Contents</w:t>
      </w:r>
    </w:p>
    <w:p w:rsidR="00801CB7" w:rsidRPr="00E673AE" w:rsidRDefault="00721BFF" w:rsidP="00801CB7">
      <w:pPr>
        <w:numPr>
          <w:ilvl w:val="0"/>
          <w:numId w:val="1"/>
        </w:numPr>
        <w:suppressAutoHyphens w:val="0"/>
      </w:pPr>
      <w:r w:rsidRPr="00E673AE">
        <w:t>LINDY 2</w:t>
      </w:r>
      <w:r w:rsidR="00801CB7" w:rsidRPr="00E673AE">
        <w:t xml:space="preserve"> Port DP </w:t>
      </w:r>
      <w:r w:rsidR="003B10BA" w:rsidRPr="00E673AE">
        <w:t xml:space="preserve">Expanderview </w:t>
      </w:r>
      <w:r w:rsidR="00801CB7" w:rsidRPr="00E673AE">
        <w:t>Splitter</w:t>
      </w:r>
    </w:p>
    <w:p w:rsidR="00884E63" w:rsidRPr="00E673AE" w:rsidRDefault="00721BFF" w:rsidP="008B62EE">
      <w:pPr>
        <w:numPr>
          <w:ilvl w:val="0"/>
          <w:numId w:val="1"/>
        </w:numPr>
        <w:suppressAutoHyphens w:val="0"/>
      </w:pPr>
      <w:r w:rsidRPr="00E673AE">
        <w:t>DP Male to Male Cable</w:t>
      </w:r>
    </w:p>
    <w:p w:rsidR="008B62EE" w:rsidRPr="00E673AE" w:rsidRDefault="008B62EE" w:rsidP="00645A5B">
      <w:pPr>
        <w:widowControl w:val="0"/>
        <w:numPr>
          <w:ilvl w:val="0"/>
          <w:numId w:val="1"/>
        </w:numPr>
        <w:tabs>
          <w:tab w:val="left" w:pos="360"/>
        </w:tabs>
        <w:spacing w:after="240" w:line="276" w:lineRule="auto"/>
        <w:jc w:val="both"/>
        <w:rPr>
          <w:sz w:val="22"/>
          <w:szCs w:val="22"/>
        </w:rPr>
      </w:pPr>
      <w:r w:rsidRPr="00E673AE">
        <w:t>This manual</w:t>
      </w:r>
    </w:p>
    <w:p w:rsidR="00B664FC" w:rsidRPr="00572C36" w:rsidRDefault="00B664FC" w:rsidP="00645A5B">
      <w:pPr>
        <w:pStyle w:val="0text"/>
        <w:shd w:val="clear" w:color="auto" w:fill="A6A6A6"/>
        <w:spacing w:line="276" w:lineRule="auto"/>
        <w:ind w:left="0"/>
        <w:jc w:val="left"/>
        <w:rPr>
          <w:b/>
          <w:bCs/>
          <w:iCs/>
          <w:color w:val="FFFFFF"/>
          <w:sz w:val="22"/>
          <w:szCs w:val="22"/>
          <w:lang w:val="en-GB"/>
        </w:rPr>
      </w:pPr>
      <w:r w:rsidRPr="00572C36">
        <w:rPr>
          <w:b/>
          <w:bCs/>
          <w:iCs/>
          <w:color w:val="FFFFFF"/>
          <w:sz w:val="22"/>
          <w:szCs w:val="22"/>
          <w:lang w:val="en-GB"/>
        </w:rPr>
        <w:t>Features</w:t>
      </w:r>
    </w:p>
    <w:p w:rsidR="00801CB7" w:rsidRPr="00572C36" w:rsidRDefault="00801CB7" w:rsidP="00801CB7">
      <w:pPr>
        <w:suppressAutoHyphens w:val="0"/>
      </w:pPr>
    </w:p>
    <w:p w:rsidR="00801CB7" w:rsidRPr="00572C36" w:rsidRDefault="00801CB7" w:rsidP="00801CB7">
      <w:pPr>
        <w:numPr>
          <w:ilvl w:val="0"/>
          <w:numId w:val="1"/>
        </w:numPr>
        <w:suppressAutoHyphens w:val="0"/>
      </w:pPr>
      <w:r w:rsidRPr="00572C36">
        <w:t>Supports DisplayPort 1.1 signals</w:t>
      </w:r>
      <w:r w:rsidR="00BA2865" w:rsidRPr="00572C36">
        <w:t xml:space="preserve"> up to 1920x1200 </w:t>
      </w:r>
    </w:p>
    <w:p w:rsidR="00572C36" w:rsidRPr="00572C36" w:rsidRDefault="004A6415" w:rsidP="00801CB7">
      <w:pPr>
        <w:numPr>
          <w:ilvl w:val="0"/>
          <w:numId w:val="1"/>
        </w:numPr>
        <w:suppressAutoHyphens w:val="0"/>
      </w:pPr>
      <w:r>
        <w:t xml:space="preserve">We </w:t>
      </w:r>
      <w:r w:rsidR="00572C36" w:rsidRPr="00572C36">
        <w:t xml:space="preserve">recommended </w:t>
      </w:r>
      <w:r>
        <w:t>you use identical monitors for the best performance</w:t>
      </w:r>
    </w:p>
    <w:p w:rsidR="00801CB7" w:rsidRPr="00572C36" w:rsidRDefault="00801CB7" w:rsidP="00801CB7">
      <w:pPr>
        <w:numPr>
          <w:ilvl w:val="0"/>
          <w:numId w:val="1"/>
        </w:numPr>
        <w:suppressAutoHyphens w:val="0"/>
      </w:pPr>
      <w:r w:rsidRPr="00572C36">
        <w:t>Supports cable lengths of 5m in and 5m out</w:t>
      </w:r>
      <w:r w:rsidR="00BB643B">
        <w:t>, when using an external PSU</w:t>
      </w:r>
    </w:p>
    <w:p w:rsidR="00801CB7" w:rsidRPr="00572C36" w:rsidRDefault="00801CB7" w:rsidP="00801CB7">
      <w:pPr>
        <w:numPr>
          <w:ilvl w:val="0"/>
          <w:numId w:val="1"/>
        </w:numPr>
        <w:suppressAutoHyphens w:val="0"/>
      </w:pPr>
      <w:r w:rsidRPr="00572C36">
        <w:t xml:space="preserve">Maximum </w:t>
      </w:r>
      <w:r w:rsidR="00572C36" w:rsidRPr="00572C36">
        <w:t>r</w:t>
      </w:r>
      <w:r w:rsidRPr="00572C36">
        <w:t>esolution</w:t>
      </w:r>
      <w:r w:rsidR="00572C36" w:rsidRPr="00572C36">
        <w:t xml:space="preserve"> depending on the monitors</w:t>
      </w:r>
      <w:r w:rsidRPr="00572C36">
        <w:t>:</w:t>
      </w:r>
    </w:p>
    <w:p w:rsidR="00801CB7" w:rsidRPr="00572C36" w:rsidRDefault="00801CB7" w:rsidP="00801CB7">
      <w:pPr>
        <w:numPr>
          <w:ilvl w:val="0"/>
          <w:numId w:val="1"/>
        </w:numPr>
        <w:tabs>
          <w:tab w:val="clear" w:pos="360"/>
          <w:tab w:val="num" w:pos="720"/>
        </w:tabs>
        <w:suppressAutoHyphens w:val="0"/>
        <w:ind w:left="720"/>
      </w:pPr>
      <w:r w:rsidRPr="00572C36">
        <w:t>Clone Mode:</w:t>
      </w:r>
    </w:p>
    <w:p w:rsidR="00801CB7" w:rsidRPr="00572C36" w:rsidRDefault="00801CB7" w:rsidP="00801CB7">
      <w:pPr>
        <w:numPr>
          <w:ilvl w:val="0"/>
          <w:numId w:val="1"/>
        </w:numPr>
        <w:tabs>
          <w:tab w:val="clear" w:pos="360"/>
          <w:tab w:val="num" w:pos="1069"/>
        </w:tabs>
        <w:suppressAutoHyphens w:val="0"/>
        <w:ind w:left="1069"/>
      </w:pPr>
      <w:r w:rsidRPr="00572C36">
        <w:t>1920x1200@60Hz with 1</w:t>
      </w:r>
      <w:r w:rsidR="00721BFF">
        <w:t xml:space="preserve"> or 2</w:t>
      </w:r>
      <w:r w:rsidRPr="00572C36">
        <w:t xml:space="preserve"> display</w:t>
      </w:r>
      <w:r w:rsidR="00BA2865" w:rsidRPr="00572C36">
        <w:t>s</w:t>
      </w:r>
    </w:p>
    <w:p w:rsidR="00801CB7" w:rsidRPr="00572C36" w:rsidRDefault="00801CB7" w:rsidP="00801CB7">
      <w:pPr>
        <w:numPr>
          <w:ilvl w:val="0"/>
          <w:numId w:val="1"/>
        </w:numPr>
        <w:tabs>
          <w:tab w:val="clear" w:pos="360"/>
          <w:tab w:val="num" w:pos="720"/>
        </w:tabs>
        <w:suppressAutoHyphens w:val="0"/>
        <w:ind w:left="720"/>
      </w:pPr>
      <w:r w:rsidRPr="00572C36">
        <w:t>Extender Mode:</w:t>
      </w:r>
    </w:p>
    <w:p w:rsidR="00572C36" w:rsidRPr="00572C36" w:rsidRDefault="00BA2865" w:rsidP="00572C36">
      <w:pPr>
        <w:numPr>
          <w:ilvl w:val="0"/>
          <w:numId w:val="1"/>
        </w:numPr>
        <w:tabs>
          <w:tab w:val="clear" w:pos="360"/>
          <w:tab w:val="num" w:pos="1069"/>
        </w:tabs>
        <w:suppressAutoHyphens w:val="0"/>
        <w:spacing w:line="276" w:lineRule="auto"/>
        <w:ind w:left="1069"/>
        <w:rPr>
          <w:noProof w:val="0"/>
          <w:lang w:val="de-DE"/>
        </w:rPr>
      </w:pPr>
      <w:r w:rsidRPr="00572C36">
        <w:t>384</w:t>
      </w:r>
      <w:r w:rsidR="00801CB7" w:rsidRPr="00572C36">
        <w:t>0x1200@60Hz with 2 displays</w:t>
      </w:r>
      <w:r w:rsidR="00572C36" w:rsidRPr="00572C36">
        <w:t xml:space="preserve"> </w:t>
      </w:r>
      <w:r w:rsidR="00572C36" w:rsidRPr="00572C36">
        <w:rPr>
          <w:noProof w:val="0"/>
          <w:lang w:val="de-DE"/>
        </w:rPr>
        <w:t>(2</w:t>
      </w:r>
      <w:r w:rsidR="004A6415">
        <w:rPr>
          <w:noProof w:val="0"/>
          <w:lang w:val="de-DE"/>
        </w:rPr>
        <w:t xml:space="preserve"> </w:t>
      </w:r>
      <w:r w:rsidR="00572C36" w:rsidRPr="00572C36">
        <w:rPr>
          <w:noProof w:val="0"/>
          <w:lang w:val="de-DE"/>
        </w:rPr>
        <w:t>x 1920x1200)</w:t>
      </w:r>
    </w:p>
    <w:p w:rsidR="00801CB7" w:rsidRDefault="00572C36" w:rsidP="00801CB7">
      <w:pPr>
        <w:numPr>
          <w:ilvl w:val="0"/>
          <w:numId w:val="1"/>
        </w:numPr>
        <w:suppressAutoHyphens w:val="0"/>
      </w:pPr>
      <w:r w:rsidRPr="00572C36">
        <w:t>Resolutions above 1920x1200 per monitor are not supported</w:t>
      </w:r>
    </w:p>
    <w:p w:rsidR="00801CB7" w:rsidRPr="00572C36" w:rsidRDefault="00801CB7" w:rsidP="00801CB7">
      <w:pPr>
        <w:suppressAutoHyphens w:val="0"/>
      </w:pPr>
    </w:p>
    <w:p w:rsidR="00883232" w:rsidRPr="00572C36" w:rsidRDefault="00883232" w:rsidP="00645A5B">
      <w:pPr>
        <w:pStyle w:val="0text"/>
        <w:shd w:val="clear" w:color="auto" w:fill="A6A6A6"/>
        <w:spacing w:line="276" w:lineRule="auto"/>
        <w:ind w:left="0"/>
        <w:jc w:val="left"/>
        <w:rPr>
          <w:b/>
          <w:bCs/>
          <w:iCs/>
          <w:color w:val="FFFFFF"/>
          <w:sz w:val="22"/>
          <w:szCs w:val="22"/>
          <w:lang w:val="en-GB"/>
        </w:rPr>
      </w:pPr>
      <w:r w:rsidRPr="00572C36">
        <w:rPr>
          <w:b/>
          <w:bCs/>
          <w:iCs/>
          <w:color w:val="FFFFFF"/>
          <w:sz w:val="22"/>
          <w:szCs w:val="22"/>
          <w:lang w:val="en-GB"/>
        </w:rPr>
        <w:t>Operation</w:t>
      </w:r>
    </w:p>
    <w:p w:rsidR="00801CB7" w:rsidRPr="00E673AE" w:rsidRDefault="00801CB7" w:rsidP="00801CB7">
      <w:pPr>
        <w:jc w:val="both"/>
      </w:pPr>
    </w:p>
    <w:p w:rsidR="00801CB7" w:rsidRPr="00E673AE" w:rsidRDefault="00721BFF" w:rsidP="00801CB7">
      <w:pPr>
        <w:jc w:val="both"/>
      </w:pPr>
      <w:r w:rsidRPr="00E673AE">
        <w:t>The LINDY 2</w:t>
      </w:r>
      <w:r w:rsidR="00801CB7" w:rsidRPr="00E673AE">
        <w:t xml:space="preserve"> port DisplayPort splitter is a plug and play device that does not need to be configured with software or driver support. The splitter automatically switch</w:t>
      </w:r>
      <w:r w:rsidR="00D81D80" w:rsidRPr="00E673AE">
        <w:t>es</w:t>
      </w:r>
      <w:r w:rsidR="00801CB7" w:rsidRPr="00E673AE">
        <w:t xml:space="preserve"> between “clone” mod</w:t>
      </w:r>
      <w:r w:rsidR="00D81D80" w:rsidRPr="00E673AE">
        <w:t xml:space="preserve">e and “extended” mode by </w:t>
      </w:r>
      <w:r w:rsidR="00801CB7" w:rsidRPr="00E673AE">
        <w:t>controlling the output resolution on the computers graphics card.</w:t>
      </w:r>
    </w:p>
    <w:p w:rsidR="00801CB7" w:rsidRPr="00E673AE" w:rsidRDefault="00801CB7" w:rsidP="00801CB7">
      <w:pPr>
        <w:jc w:val="both"/>
      </w:pPr>
    </w:p>
    <w:p w:rsidR="00801CB7" w:rsidRPr="00E673AE" w:rsidRDefault="00801CB7" w:rsidP="00801CB7">
      <w:pPr>
        <w:jc w:val="both"/>
        <w:rPr>
          <w:b/>
        </w:rPr>
      </w:pPr>
      <w:r w:rsidRPr="00E673AE">
        <w:rPr>
          <w:b/>
        </w:rPr>
        <w:t>Before you install the splitter, make sure all your devices are switched off.</w:t>
      </w:r>
    </w:p>
    <w:p w:rsidR="00801CB7" w:rsidRPr="00E673AE" w:rsidRDefault="00801CB7" w:rsidP="00801CB7">
      <w:pPr>
        <w:jc w:val="both"/>
      </w:pPr>
    </w:p>
    <w:p w:rsidR="00801CB7" w:rsidRPr="00E673AE" w:rsidRDefault="00801CB7" w:rsidP="00801CB7">
      <w:pPr>
        <w:pStyle w:val="ListParagraph"/>
        <w:widowControl/>
        <w:numPr>
          <w:ilvl w:val="0"/>
          <w:numId w:val="98"/>
        </w:numPr>
        <w:ind w:leftChars="0"/>
        <w:contextualSpacing/>
        <w:jc w:val="both"/>
        <w:rPr>
          <w:rFonts w:ascii="Arial" w:hAnsi="Arial" w:cs="Arial"/>
        </w:rPr>
      </w:pPr>
      <w:r w:rsidRPr="00E673AE">
        <w:rPr>
          <w:rFonts w:ascii="Arial" w:hAnsi="Arial" w:cs="Arial"/>
        </w:rPr>
        <w:t xml:space="preserve">Connect a DP cable from your PC to the DP “in” port of the splitter. </w:t>
      </w:r>
    </w:p>
    <w:p w:rsidR="00801CB7" w:rsidRPr="00E673AE" w:rsidRDefault="00801CB7" w:rsidP="00801CB7">
      <w:pPr>
        <w:pStyle w:val="ListParagraph"/>
        <w:widowControl/>
        <w:numPr>
          <w:ilvl w:val="0"/>
          <w:numId w:val="98"/>
        </w:numPr>
        <w:ind w:leftChars="0"/>
        <w:contextualSpacing/>
        <w:jc w:val="both"/>
        <w:rPr>
          <w:rFonts w:ascii="Arial" w:hAnsi="Arial" w:cs="Arial"/>
        </w:rPr>
      </w:pPr>
      <w:r w:rsidRPr="00E673AE">
        <w:rPr>
          <w:rFonts w:ascii="Arial" w:hAnsi="Arial" w:cs="Arial"/>
        </w:rPr>
        <w:t>Connect the DP splitter to the “in” port of your displays.</w:t>
      </w:r>
    </w:p>
    <w:p w:rsidR="00801CB7" w:rsidRPr="00E673AE" w:rsidRDefault="00801CB7" w:rsidP="00801CB7">
      <w:pPr>
        <w:ind w:left="720"/>
        <w:jc w:val="both"/>
      </w:pPr>
      <w:r w:rsidRPr="00E673AE">
        <w:rPr>
          <w:b/>
        </w:rPr>
        <w:t>NOTE:</w:t>
      </w:r>
      <w:r w:rsidRPr="00E673AE">
        <w:t xml:space="preserve"> We </w:t>
      </w:r>
      <w:r w:rsidR="00F95CF9" w:rsidRPr="00E673AE">
        <w:t xml:space="preserve">strongly </w:t>
      </w:r>
      <w:r w:rsidRPr="00E673AE">
        <w:t>suggest using monitors of the same resolution and size</w:t>
      </w:r>
      <w:r w:rsidR="004A6415" w:rsidRPr="00E673AE">
        <w:t>.</w:t>
      </w:r>
      <w:r w:rsidRPr="00E673AE">
        <w:t xml:space="preserve"> If using monitors with different native resolutions, </w:t>
      </w:r>
      <w:r w:rsidR="00F95CF9" w:rsidRPr="00E673AE">
        <w:t xml:space="preserve">connect </w:t>
      </w:r>
      <w:r w:rsidRPr="00E673AE">
        <w:t xml:space="preserve">the monitor with the lowest resolution to port 1. </w:t>
      </w:r>
      <w:r w:rsidR="00F95CF9" w:rsidRPr="00E673AE">
        <w:t xml:space="preserve">Otherwise </w:t>
      </w:r>
      <w:r w:rsidRPr="00E673AE">
        <w:t>the screen may remain blank</w:t>
      </w:r>
      <w:r w:rsidR="004A6415" w:rsidRPr="00E673AE">
        <w:t xml:space="preserve"> </w:t>
      </w:r>
      <w:r w:rsidR="00F95CF9" w:rsidRPr="00E673AE">
        <w:t xml:space="preserve">and </w:t>
      </w:r>
      <w:r w:rsidR="00D81D80" w:rsidRPr="00E673AE">
        <w:t xml:space="preserve">not </w:t>
      </w:r>
      <w:r w:rsidR="00F95CF9" w:rsidRPr="00E673AE">
        <w:t>work at all</w:t>
      </w:r>
      <w:r w:rsidR="004A6415" w:rsidRPr="00E673AE">
        <w:t>.</w:t>
      </w:r>
    </w:p>
    <w:p w:rsidR="00801CB7" w:rsidRPr="00E673AE" w:rsidRDefault="00D81D80" w:rsidP="00801CB7">
      <w:pPr>
        <w:pStyle w:val="ListParagraph"/>
        <w:widowControl/>
        <w:numPr>
          <w:ilvl w:val="0"/>
          <w:numId w:val="98"/>
        </w:numPr>
        <w:ind w:leftChars="0"/>
        <w:contextualSpacing/>
        <w:jc w:val="both"/>
        <w:rPr>
          <w:rFonts w:ascii="Arial" w:hAnsi="Arial" w:cs="Arial"/>
        </w:rPr>
      </w:pPr>
      <w:r w:rsidRPr="00E673AE">
        <w:rPr>
          <w:rFonts w:ascii="Arial" w:hAnsi="Arial" w:cs="Arial"/>
        </w:rPr>
        <w:t>P</w:t>
      </w:r>
      <w:r w:rsidR="008B62EE" w:rsidRPr="00E673AE">
        <w:rPr>
          <w:rFonts w:ascii="Arial" w:hAnsi="Arial" w:cs="Arial"/>
        </w:rPr>
        <w:t xml:space="preserve">ower on the computer </w:t>
      </w:r>
      <w:r w:rsidR="00801CB7" w:rsidRPr="00E673AE">
        <w:rPr>
          <w:rFonts w:ascii="Arial" w:hAnsi="Arial" w:cs="Arial"/>
        </w:rPr>
        <w:t xml:space="preserve">and </w:t>
      </w:r>
      <w:r w:rsidR="000B4A2E" w:rsidRPr="00E673AE">
        <w:rPr>
          <w:rFonts w:ascii="Arial" w:hAnsi="Arial" w:cs="Arial"/>
        </w:rPr>
        <w:t xml:space="preserve">then the </w:t>
      </w:r>
      <w:r w:rsidR="00801CB7" w:rsidRPr="00E673AE">
        <w:rPr>
          <w:rFonts w:ascii="Arial" w:hAnsi="Arial" w:cs="Arial"/>
        </w:rPr>
        <w:t>displays.</w:t>
      </w:r>
      <w:r w:rsidR="008B62EE" w:rsidRPr="00E673AE">
        <w:rPr>
          <w:rFonts w:ascii="Arial" w:hAnsi="Arial" w:cs="Arial"/>
        </w:rPr>
        <w:t xml:space="preserve"> The splitter is powered from the DP port. </w:t>
      </w:r>
    </w:p>
    <w:p w:rsidR="00F95CF9" w:rsidRPr="00E673AE" w:rsidRDefault="00F95CF9" w:rsidP="00801CB7">
      <w:pPr>
        <w:pStyle w:val="ListParagraph"/>
        <w:widowControl/>
        <w:numPr>
          <w:ilvl w:val="0"/>
          <w:numId w:val="98"/>
        </w:numPr>
        <w:ind w:leftChars="0"/>
        <w:contextualSpacing/>
        <w:jc w:val="both"/>
        <w:rPr>
          <w:rFonts w:ascii="Arial" w:hAnsi="Arial" w:cs="Arial"/>
        </w:rPr>
      </w:pPr>
      <w:r w:rsidRPr="00E673AE">
        <w:rPr>
          <w:rFonts w:ascii="Arial" w:hAnsi="Arial" w:cs="Arial"/>
        </w:rPr>
        <w:t>If you don’t get a picture</w:t>
      </w:r>
      <w:r w:rsidR="000B4A2E" w:rsidRPr="00E673AE">
        <w:rPr>
          <w:rFonts w:ascii="Arial" w:hAnsi="Arial" w:cs="Arial"/>
        </w:rPr>
        <w:t>,</w:t>
      </w:r>
      <w:r w:rsidRPr="00E673AE">
        <w:rPr>
          <w:rFonts w:ascii="Arial" w:hAnsi="Arial" w:cs="Arial"/>
        </w:rPr>
        <w:t xml:space="preserve"> reboot again. If this does not help</w:t>
      </w:r>
      <w:r w:rsidR="004A6415" w:rsidRPr="00E673AE">
        <w:rPr>
          <w:rFonts w:ascii="Arial" w:hAnsi="Arial" w:cs="Arial"/>
        </w:rPr>
        <w:t xml:space="preserve">, </w:t>
      </w:r>
      <w:r w:rsidRPr="00E673AE">
        <w:rPr>
          <w:rFonts w:ascii="Arial" w:hAnsi="Arial" w:cs="Arial"/>
        </w:rPr>
        <w:t xml:space="preserve">attach one monitor. If </w:t>
      </w:r>
      <w:r w:rsidR="000B4A2E" w:rsidRPr="00E673AE">
        <w:rPr>
          <w:rFonts w:ascii="Arial" w:hAnsi="Arial" w:cs="Arial"/>
        </w:rPr>
        <w:t>this</w:t>
      </w:r>
      <w:r w:rsidRPr="00E673AE">
        <w:rPr>
          <w:rFonts w:ascii="Arial" w:hAnsi="Arial" w:cs="Arial"/>
        </w:rPr>
        <w:t xml:space="preserve"> does not work the monitor model</w:t>
      </w:r>
      <w:r w:rsidR="000B4A2E" w:rsidRPr="00E673AE">
        <w:rPr>
          <w:rFonts w:ascii="Arial" w:hAnsi="Arial" w:cs="Arial"/>
        </w:rPr>
        <w:t xml:space="preserve"> may be incompatible and would need changing.</w:t>
      </w:r>
    </w:p>
    <w:p w:rsidR="00801CB7" w:rsidRPr="00E673AE" w:rsidRDefault="00801CB7" w:rsidP="00801CB7">
      <w:pPr>
        <w:pStyle w:val="ListParagraph"/>
        <w:widowControl/>
        <w:numPr>
          <w:ilvl w:val="0"/>
          <w:numId w:val="98"/>
        </w:numPr>
        <w:ind w:leftChars="0"/>
        <w:contextualSpacing/>
        <w:jc w:val="both"/>
        <w:rPr>
          <w:rFonts w:ascii="Arial" w:hAnsi="Arial" w:cs="Arial"/>
        </w:rPr>
      </w:pPr>
      <w:r w:rsidRPr="00E673AE">
        <w:rPr>
          <w:rFonts w:ascii="Arial" w:hAnsi="Arial" w:cs="Arial"/>
        </w:rPr>
        <w:t xml:space="preserve">When you have a picture on </w:t>
      </w:r>
      <w:r w:rsidR="00F95CF9" w:rsidRPr="00E673AE">
        <w:rPr>
          <w:rFonts w:ascii="Arial" w:hAnsi="Arial" w:cs="Arial"/>
        </w:rPr>
        <w:t>your displays</w:t>
      </w:r>
      <w:r w:rsidRPr="00E673AE">
        <w:rPr>
          <w:rFonts w:ascii="Arial" w:hAnsi="Arial" w:cs="Arial"/>
        </w:rPr>
        <w:t>, adjust the resolution on your PC to the maximum supported for clone mode or the required resolution for multiple displays.</w:t>
      </w:r>
    </w:p>
    <w:p w:rsidR="003F45BB" w:rsidRPr="00DE7AF9" w:rsidRDefault="003715B1" w:rsidP="00645A5B">
      <w:pPr>
        <w:widowControl w:val="0"/>
        <w:spacing w:line="276" w:lineRule="auto"/>
        <w:jc w:val="both"/>
        <w:rPr>
          <w:sz w:val="22"/>
          <w:szCs w:val="22"/>
          <w:lang w:val="en-US"/>
        </w:rPr>
        <w:sectPr w:rsidR="003F45BB" w:rsidRPr="00DE7AF9" w:rsidSect="006F41A2">
          <w:headerReference w:type="even" r:id="rId16"/>
          <w:headerReference w:type="default" r:id="rId17"/>
          <w:footerReference w:type="even" r:id="rId18"/>
          <w:footerReference w:type="default" r:id="rId19"/>
          <w:headerReference w:type="first" r:id="rId20"/>
          <w:footerReference w:type="first" r:id="rId21"/>
          <w:footnotePr>
            <w:pos w:val="beneathText"/>
          </w:footnotePr>
          <w:type w:val="continuous"/>
          <w:pgSz w:w="11905" w:h="16837"/>
          <w:pgMar w:top="1276" w:right="851" w:bottom="851" w:left="851" w:header="720" w:footer="510" w:gutter="0"/>
          <w:pgNumType w:start="1"/>
          <w:cols w:space="720"/>
          <w:docGrid w:linePitch="360"/>
        </w:sectPr>
      </w:pPr>
      <w:r>
        <w:rPr>
          <w:sz w:val="22"/>
          <w:szCs w:val="22"/>
          <w:lang w:eastAsia="en-GB"/>
        </w:rPr>
        <w:drawing>
          <wp:anchor distT="0" distB="0" distL="114300" distR="114300" simplePos="0" relativeHeight="252033536" behindDoc="0" locked="0" layoutInCell="1" allowOverlap="1">
            <wp:simplePos x="0" y="0"/>
            <wp:positionH relativeFrom="column">
              <wp:posOffset>9679569</wp:posOffset>
            </wp:positionH>
            <wp:positionV relativeFrom="paragraph">
              <wp:posOffset>1277876</wp:posOffset>
            </wp:positionV>
            <wp:extent cx="379697" cy="152227"/>
            <wp:effectExtent l="38100" t="57150" r="21741" b="40403"/>
            <wp:wrapNone/>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srcRect/>
                    <a:stretch>
                      <a:fillRect/>
                    </a:stretch>
                  </pic:blipFill>
                  <pic:spPr bwMode="auto">
                    <a:xfrm rot="859353">
                      <a:off x="0" y="0"/>
                      <a:ext cx="378309" cy="150097"/>
                    </a:xfrm>
                    <a:prstGeom prst="rect">
                      <a:avLst/>
                    </a:prstGeom>
                    <a:noFill/>
                    <a:ln w="9525">
                      <a:noFill/>
                      <a:miter lim="800000"/>
                      <a:headEnd/>
                      <a:tailEnd/>
                    </a:ln>
                  </pic:spPr>
                </pic:pic>
              </a:graphicData>
            </a:graphic>
          </wp:anchor>
        </w:drawing>
      </w:r>
    </w:p>
    <w:p w:rsidR="003F45BB" w:rsidRPr="009576C3" w:rsidRDefault="003F45BB" w:rsidP="00645A5B">
      <w:pPr>
        <w:pStyle w:val="0text"/>
        <w:shd w:val="clear" w:color="auto" w:fill="A6A6A6"/>
        <w:spacing w:line="276" w:lineRule="auto"/>
        <w:ind w:left="0"/>
        <w:jc w:val="left"/>
        <w:rPr>
          <w:b/>
          <w:bCs/>
          <w:iCs/>
          <w:noProof w:val="0"/>
          <w:color w:val="FFFFFF"/>
          <w:sz w:val="28"/>
          <w:szCs w:val="28"/>
          <w:lang w:val="de-DE"/>
        </w:rPr>
      </w:pPr>
      <w:r w:rsidRPr="009576C3">
        <w:rPr>
          <w:b/>
          <w:bCs/>
          <w:iCs/>
          <w:noProof w:val="0"/>
          <w:color w:val="FFFFFF"/>
          <w:sz w:val="28"/>
          <w:szCs w:val="28"/>
          <w:lang w:val="de-DE"/>
        </w:rPr>
        <w:lastRenderedPageBreak/>
        <w:t>Einführung</w:t>
      </w:r>
    </w:p>
    <w:p w:rsidR="00E673AE" w:rsidRPr="009576C3" w:rsidRDefault="00E673AE" w:rsidP="00E673AE">
      <w:pPr>
        <w:pStyle w:val="0text"/>
        <w:shd w:val="clear" w:color="auto" w:fill="FFFFFF" w:themeFill="background1"/>
        <w:spacing w:before="120" w:after="120" w:line="276" w:lineRule="auto"/>
        <w:ind w:left="0"/>
        <w:jc w:val="left"/>
        <w:rPr>
          <w:bCs/>
          <w:iCs/>
          <w:noProof w:val="0"/>
          <w:lang w:val="de-DE"/>
        </w:rPr>
      </w:pPr>
      <w:r w:rsidRPr="009576C3">
        <w:rPr>
          <w:bCs/>
          <w:iCs/>
          <w:noProof w:val="0"/>
          <w:lang w:val="de-DE"/>
        </w:rPr>
        <w:t xml:space="preserve">Dieser DisplayPort </w:t>
      </w:r>
      <w:r>
        <w:rPr>
          <w:bCs/>
          <w:iCs/>
          <w:noProof w:val="0"/>
          <w:lang w:val="de-DE"/>
        </w:rPr>
        <w:t xml:space="preserve">Expander </w:t>
      </w:r>
      <w:r w:rsidRPr="009576C3">
        <w:rPr>
          <w:bCs/>
          <w:iCs/>
          <w:noProof w:val="0"/>
          <w:lang w:val="de-DE"/>
        </w:rPr>
        <w:t xml:space="preserve">View Splitter </w:t>
      </w:r>
      <w:r>
        <w:rPr>
          <w:bCs/>
          <w:iCs/>
          <w:noProof w:val="0"/>
          <w:lang w:val="de-DE"/>
        </w:rPr>
        <w:t>kann</w:t>
      </w:r>
      <w:r w:rsidRPr="009576C3">
        <w:rPr>
          <w:bCs/>
          <w:iCs/>
          <w:noProof w:val="0"/>
          <w:lang w:val="de-DE"/>
        </w:rPr>
        <w:t xml:space="preserve"> nicht nu</w:t>
      </w:r>
      <w:r>
        <w:rPr>
          <w:bCs/>
          <w:iCs/>
          <w:noProof w:val="0"/>
          <w:lang w:val="de-DE"/>
        </w:rPr>
        <w:t xml:space="preserve">r ein DP-Bildsignal auf zwei </w:t>
      </w:r>
      <w:r w:rsidRPr="009576C3">
        <w:rPr>
          <w:bCs/>
          <w:iCs/>
          <w:noProof w:val="0"/>
          <w:lang w:val="de-DE"/>
        </w:rPr>
        <w:t>Ausgängen gleich</w:t>
      </w:r>
      <w:r>
        <w:rPr>
          <w:bCs/>
          <w:iCs/>
          <w:noProof w:val="0"/>
          <w:lang w:val="de-DE"/>
        </w:rPr>
        <w:softHyphen/>
      </w:r>
      <w:r w:rsidRPr="009576C3">
        <w:rPr>
          <w:bCs/>
          <w:iCs/>
          <w:noProof w:val="0"/>
          <w:lang w:val="de-DE"/>
        </w:rPr>
        <w:t xml:space="preserve">zeitig </w:t>
      </w:r>
      <w:r>
        <w:rPr>
          <w:bCs/>
          <w:iCs/>
          <w:noProof w:val="0"/>
          <w:lang w:val="de-DE"/>
        </w:rPr>
        <w:t xml:space="preserve">wieder </w:t>
      </w:r>
      <w:r w:rsidRPr="009576C3">
        <w:rPr>
          <w:bCs/>
          <w:iCs/>
          <w:noProof w:val="0"/>
          <w:lang w:val="de-DE"/>
        </w:rPr>
        <w:t xml:space="preserve">auszugeben, sondern die Expander-View-Technologie erlaubt es auch, über den </w:t>
      </w:r>
      <w:r>
        <w:rPr>
          <w:bCs/>
          <w:iCs/>
          <w:noProof w:val="0"/>
          <w:lang w:val="de-DE"/>
        </w:rPr>
        <w:t>einen DP-</w:t>
      </w:r>
      <w:r w:rsidRPr="009576C3">
        <w:rPr>
          <w:bCs/>
          <w:iCs/>
          <w:noProof w:val="0"/>
          <w:lang w:val="de-DE"/>
        </w:rPr>
        <w:t xml:space="preserve">Eingang </w:t>
      </w:r>
      <w:r>
        <w:rPr>
          <w:bCs/>
          <w:iCs/>
          <w:noProof w:val="0"/>
          <w:lang w:val="de-DE"/>
        </w:rPr>
        <w:t>zwei</w:t>
      </w:r>
      <w:r w:rsidRPr="009576C3">
        <w:rPr>
          <w:bCs/>
          <w:iCs/>
          <w:noProof w:val="0"/>
          <w:lang w:val="de-DE"/>
        </w:rPr>
        <w:t xml:space="preserve"> unterschiedliche Bild</w:t>
      </w:r>
      <w:r>
        <w:rPr>
          <w:bCs/>
          <w:iCs/>
          <w:noProof w:val="0"/>
          <w:lang w:val="de-DE"/>
        </w:rPr>
        <w:t>er</w:t>
      </w:r>
      <w:r w:rsidRPr="009576C3">
        <w:rPr>
          <w:bCs/>
          <w:iCs/>
          <w:noProof w:val="0"/>
          <w:lang w:val="de-DE"/>
        </w:rPr>
        <w:t xml:space="preserve"> eines „erweiterten Desktops“ auf </w:t>
      </w:r>
      <w:r>
        <w:rPr>
          <w:bCs/>
          <w:iCs/>
          <w:noProof w:val="0"/>
          <w:lang w:val="de-DE"/>
        </w:rPr>
        <w:t>zwei</w:t>
      </w:r>
      <w:r w:rsidRPr="009576C3">
        <w:rPr>
          <w:bCs/>
          <w:iCs/>
          <w:noProof w:val="0"/>
          <w:lang w:val="de-DE"/>
        </w:rPr>
        <w:t xml:space="preserve"> </w:t>
      </w:r>
      <w:r>
        <w:rPr>
          <w:bCs/>
          <w:iCs/>
          <w:noProof w:val="0"/>
          <w:lang w:val="de-DE"/>
        </w:rPr>
        <w:t>DP-</w:t>
      </w:r>
      <w:r w:rsidRPr="009576C3">
        <w:rPr>
          <w:bCs/>
          <w:iCs/>
          <w:noProof w:val="0"/>
          <w:lang w:val="de-DE"/>
        </w:rPr>
        <w:t>Monitore zu verteilen</w:t>
      </w:r>
      <w:r>
        <w:rPr>
          <w:bCs/>
          <w:iCs/>
          <w:noProof w:val="0"/>
          <w:lang w:val="de-DE"/>
        </w:rPr>
        <w:t>.</w:t>
      </w:r>
      <w:r w:rsidRPr="009576C3">
        <w:rPr>
          <w:bCs/>
          <w:iCs/>
          <w:noProof w:val="0"/>
          <w:lang w:val="de-DE"/>
        </w:rPr>
        <w:t xml:space="preserve"> Die Expander-View-Technologie kombi</w:t>
      </w:r>
      <w:r>
        <w:rPr>
          <w:bCs/>
          <w:iCs/>
          <w:noProof w:val="0"/>
          <w:lang w:val="de-DE"/>
        </w:rPr>
        <w:softHyphen/>
      </w:r>
      <w:r w:rsidRPr="009576C3">
        <w:rPr>
          <w:bCs/>
          <w:iCs/>
          <w:noProof w:val="0"/>
          <w:lang w:val="de-DE"/>
        </w:rPr>
        <w:t>niert die Auflösun</w:t>
      </w:r>
      <w:r>
        <w:rPr>
          <w:bCs/>
          <w:iCs/>
          <w:noProof w:val="0"/>
          <w:lang w:val="de-DE"/>
        </w:rPr>
        <w:softHyphen/>
      </w:r>
      <w:r w:rsidRPr="009576C3">
        <w:rPr>
          <w:bCs/>
          <w:iCs/>
          <w:noProof w:val="0"/>
          <w:lang w:val="de-DE"/>
        </w:rPr>
        <w:t xml:space="preserve">gen der zwei angeschlossenen Bildschirme zu einem großen </w:t>
      </w:r>
      <w:r>
        <w:rPr>
          <w:bCs/>
          <w:iCs/>
          <w:noProof w:val="0"/>
          <w:lang w:val="de-DE"/>
        </w:rPr>
        <w:t>virtuellen Desktop</w:t>
      </w:r>
      <w:r w:rsidRPr="009576C3">
        <w:rPr>
          <w:bCs/>
          <w:iCs/>
          <w:noProof w:val="0"/>
          <w:lang w:val="de-DE"/>
        </w:rPr>
        <w:t xml:space="preserve">. </w:t>
      </w:r>
    </w:p>
    <w:p w:rsidR="00631A74" w:rsidRPr="00F055B9" w:rsidRDefault="00631A74" w:rsidP="00631A74">
      <w:pPr>
        <w:pStyle w:val="0text"/>
        <w:shd w:val="clear" w:color="auto" w:fill="A6A6A6"/>
        <w:spacing w:line="276" w:lineRule="auto"/>
        <w:ind w:left="0"/>
        <w:jc w:val="left"/>
        <w:rPr>
          <w:b/>
          <w:bCs/>
          <w:iCs/>
          <w:noProof w:val="0"/>
          <w:color w:val="FFFFFF"/>
          <w:lang w:val="de-DE"/>
        </w:rPr>
      </w:pPr>
      <w:r w:rsidRPr="00F055B9">
        <w:rPr>
          <w:b/>
          <w:bCs/>
          <w:iCs/>
          <w:noProof w:val="0"/>
          <w:color w:val="FFFFFF"/>
          <w:lang w:val="de-DE"/>
        </w:rPr>
        <w:t>Lieferumfang</w:t>
      </w:r>
    </w:p>
    <w:p w:rsidR="00E673AE" w:rsidRPr="005B54A7" w:rsidRDefault="00E673AE" w:rsidP="00E673AE">
      <w:pPr>
        <w:numPr>
          <w:ilvl w:val="0"/>
          <w:numId w:val="1"/>
        </w:numPr>
        <w:suppressAutoHyphens w:val="0"/>
        <w:spacing w:before="120" w:line="276" w:lineRule="auto"/>
        <w:ind w:left="357" w:hanging="357"/>
        <w:rPr>
          <w:noProof w:val="0"/>
          <w:lang w:val="de-DE"/>
        </w:rPr>
      </w:pPr>
      <w:r>
        <w:rPr>
          <w:noProof w:val="0"/>
          <w:lang w:val="de-DE"/>
        </w:rPr>
        <w:t>2</w:t>
      </w:r>
      <w:r w:rsidRPr="005B54A7">
        <w:rPr>
          <w:noProof w:val="0"/>
          <w:lang w:val="de-DE"/>
        </w:rPr>
        <w:t xml:space="preserve"> Port DP </w:t>
      </w:r>
      <w:r>
        <w:rPr>
          <w:noProof w:val="0"/>
          <w:lang w:val="de-DE"/>
        </w:rPr>
        <w:t xml:space="preserve">Expander </w:t>
      </w:r>
      <w:r w:rsidRPr="005B54A7">
        <w:rPr>
          <w:noProof w:val="0"/>
          <w:lang w:val="de-DE"/>
        </w:rPr>
        <w:t>View</w:t>
      </w:r>
      <w:r w:rsidRPr="000F4155">
        <w:rPr>
          <w:noProof w:val="0"/>
          <w:lang w:val="de-DE"/>
        </w:rPr>
        <w:t xml:space="preserve"> </w:t>
      </w:r>
      <w:r w:rsidRPr="005B54A7">
        <w:rPr>
          <w:noProof w:val="0"/>
          <w:lang w:val="de-DE"/>
        </w:rPr>
        <w:t>Splitter</w:t>
      </w:r>
    </w:p>
    <w:p w:rsidR="00E673AE" w:rsidRPr="0073726F" w:rsidRDefault="00E673AE" w:rsidP="00E673AE">
      <w:pPr>
        <w:widowControl w:val="0"/>
        <w:numPr>
          <w:ilvl w:val="0"/>
          <w:numId w:val="1"/>
        </w:numPr>
        <w:tabs>
          <w:tab w:val="left" w:pos="360"/>
        </w:tabs>
        <w:spacing w:line="276" w:lineRule="auto"/>
        <w:jc w:val="both"/>
        <w:rPr>
          <w:noProof w:val="0"/>
          <w:sz w:val="22"/>
          <w:szCs w:val="22"/>
          <w:lang w:val="de-DE"/>
        </w:rPr>
      </w:pPr>
      <w:r w:rsidRPr="005B54A7">
        <w:rPr>
          <w:noProof w:val="0"/>
          <w:lang w:val="de-DE"/>
        </w:rPr>
        <w:t>Dieses Handbuc</w:t>
      </w:r>
      <w:r>
        <w:rPr>
          <w:noProof w:val="0"/>
          <w:lang w:val="de-DE"/>
        </w:rPr>
        <w:t>h</w:t>
      </w:r>
    </w:p>
    <w:p w:rsidR="00E673AE" w:rsidRPr="0073726F" w:rsidRDefault="00E673AE" w:rsidP="00E673AE">
      <w:pPr>
        <w:widowControl w:val="0"/>
        <w:numPr>
          <w:ilvl w:val="0"/>
          <w:numId w:val="1"/>
        </w:numPr>
        <w:tabs>
          <w:tab w:val="left" w:pos="360"/>
        </w:tabs>
        <w:spacing w:after="240" w:line="276" w:lineRule="auto"/>
        <w:jc w:val="both"/>
        <w:rPr>
          <w:noProof w:val="0"/>
          <w:sz w:val="22"/>
          <w:szCs w:val="22"/>
          <w:lang w:val="de-DE"/>
        </w:rPr>
      </w:pPr>
      <w:r>
        <w:rPr>
          <w:noProof w:val="0"/>
          <w:lang w:val="de-DE"/>
        </w:rPr>
        <w:t>DisplayPort Anschlusskabel</w:t>
      </w:r>
    </w:p>
    <w:p w:rsidR="00631A74" w:rsidRPr="00F055B9" w:rsidRDefault="00631A74" w:rsidP="00631A74">
      <w:pPr>
        <w:pStyle w:val="0text"/>
        <w:shd w:val="clear" w:color="auto" w:fill="A6A6A6"/>
        <w:spacing w:line="276" w:lineRule="auto"/>
        <w:ind w:left="0"/>
        <w:jc w:val="left"/>
        <w:rPr>
          <w:b/>
          <w:bCs/>
          <w:iCs/>
          <w:noProof w:val="0"/>
          <w:color w:val="FFFFFF"/>
          <w:lang w:val="de-DE"/>
        </w:rPr>
      </w:pPr>
      <w:r w:rsidRPr="00F055B9">
        <w:rPr>
          <w:b/>
          <w:bCs/>
          <w:iCs/>
          <w:noProof w:val="0"/>
          <w:color w:val="FFFFFF"/>
          <w:lang w:val="de-DE"/>
        </w:rPr>
        <w:t>Eigenschaften</w:t>
      </w:r>
    </w:p>
    <w:p w:rsidR="00E673AE" w:rsidRDefault="00E673AE" w:rsidP="00E673AE">
      <w:pPr>
        <w:numPr>
          <w:ilvl w:val="0"/>
          <w:numId w:val="1"/>
        </w:numPr>
        <w:suppressAutoHyphens w:val="0"/>
        <w:spacing w:before="120" w:line="276" w:lineRule="auto"/>
        <w:ind w:left="357" w:hanging="357"/>
        <w:rPr>
          <w:noProof w:val="0"/>
          <w:lang w:val="de-DE"/>
        </w:rPr>
      </w:pPr>
      <w:r w:rsidRPr="005B54A7">
        <w:rPr>
          <w:noProof w:val="0"/>
          <w:lang w:val="de-DE"/>
        </w:rPr>
        <w:t xml:space="preserve">Unterstützt DisplayPort 1.1 </w:t>
      </w:r>
      <w:r>
        <w:rPr>
          <w:noProof w:val="0"/>
          <w:lang w:val="de-DE"/>
        </w:rPr>
        <w:t>Signale und pro Bildschirm eine Auflösung bis 1920x1200</w:t>
      </w:r>
    </w:p>
    <w:p w:rsidR="00E673AE" w:rsidRPr="005B54A7" w:rsidRDefault="00E673AE" w:rsidP="00E673AE">
      <w:pPr>
        <w:numPr>
          <w:ilvl w:val="0"/>
          <w:numId w:val="1"/>
        </w:numPr>
        <w:suppressAutoHyphens w:val="0"/>
        <w:spacing w:line="276" w:lineRule="auto"/>
        <w:ind w:left="357" w:hanging="357"/>
        <w:rPr>
          <w:noProof w:val="0"/>
          <w:lang w:val="de-DE"/>
        </w:rPr>
      </w:pPr>
      <w:r>
        <w:rPr>
          <w:noProof w:val="0"/>
          <w:lang w:val="de-DE"/>
        </w:rPr>
        <w:t>Es wird empfohlen identische Monitore zu verwenden</w:t>
      </w:r>
    </w:p>
    <w:p w:rsidR="00E673AE" w:rsidRPr="005B54A7" w:rsidRDefault="00E673AE" w:rsidP="00BB643B">
      <w:pPr>
        <w:numPr>
          <w:ilvl w:val="0"/>
          <w:numId w:val="1"/>
        </w:numPr>
        <w:suppressAutoHyphens w:val="0"/>
        <w:spacing w:line="276" w:lineRule="auto"/>
        <w:rPr>
          <w:noProof w:val="0"/>
          <w:lang w:val="de-DE"/>
        </w:rPr>
      </w:pPr>
      <w:r w:rsidRPr="005B54A7">
        <w:rPr>
          <w:noProof w:val="0"/>
          <w:lang w:val="de-DE"/>
        </w:rPr>
        <w:t>Unterstützt Kabellängen bis 5m an Ein- und Ausgang</w:t>
      </w:r>
      <w:r w:rsidR="00BB643B">
        <w:rPr>
          <w:noProof w:val="0"/>
          <w:lang w:val="de-DE"/>
        </w:rPr>
        <w:t xml:space="preserve"> </w:t>
      </w:r>
      <w:r w:rsidR="00BB643B" w:rsidRPr="00BB643B">
        <w:rPr>
          <w:noProof w:val="0"/>
          <w:lang w:val="de-DE"/>
        </w:rPr>
        <w:t>bei Verwendung eines externen Netzteil</w:t>
      </w:r>
    </w:p>
    <w:p w:rsidR="00E673AE" w:rsidRPr="005B54A7" w:rsidRDefault="00E673AE" w:rsidP="00E673AE">
      <w:pPr>
        <w:numPr>
          <w:ilvl w:val="0"/>
          <w:numId w:val="1"/>
        </w:numPr>
        <w:suppressAutoHyphens w:val="0"/>
        <w:spacing w:line="276" w:lineRule="auto"/>
        <w:rPr>
          <w:noProof w:val="0"/>
          <w:lang w:val="de-DE"/>
        </w:rPr>
      </w:pPr>
      <w:r w:rsidRPr="005B54A7">
        <w:rPr>
          <w:noProof w:val="0"/>
          <w:lang w:val="de-DE"/>
        </w:rPr>
        <w:t>Maximale Auflösungen</w:t>
      </w:r>
      <w:r>
        <w:rPr>
          <w:noProof w:val="0"/>
          <w:lang w:val="de-DE"/>
        </w:rPr>
        <w:t xml:space="preserve"> abhängig von Monitoren:</w:t>
      </w:r>
    </w:p>
    <w:p w:rsidR="00E673AE" w:rsidRPr="0073726F" w:rsidRDefault="00E673AE" w:rsidP="00E673AE">
      <w:pPr>
        <w:numPr>
          <w:ilvl w:val="0"/>
          <w:numId w:val="1"/>
        </w:numPr>
        <w:tabs>
          <w:tab w:val="clear" w:pos="360"/>
          <w:tab w:val="num" w:pos="720"/>
        </w:tabs>
        <w:suppressAutoHyphens w:val="0"/>
        <w:spacing w:line="276" w:lineRule="auto"/>
        <w:ind w:left="720"/>
        <w:rPr>
          <w:noProof w:val="0"/>
          <w:lang w:val="de-DE"/>
        </w:rPr>
      </w:pPr>
      <w:r w:rsidRPr="005B54A7">
        <w:rPr>
          <w:noProof w:val="0"/>
          <w:lang w:val="de-DE"/>
        </w:rPr>
        <w:t>Clone Mode (</w:t>
      </w:r>
      <w:r>
        <w:rPr>
          <w:noProof w:val="0"/>
          <w:lang w:val="de-DE"/>
        </w:rPr>
        <w:t xml:space="preserve">beide </w:t>
      </w:r>
      <w:r w:rsidRPr="005B54A7">
        <w:rPr>
          <w:noProof w:val="0"/>
          <w:lang w:val="de-DE"/>
        </w:rPr>
        <w:t>Monitore zeigen das gleiche Bild)</w:t>
      </w:r>
      <w:r>
        <w:rPr>
          <w:noProof w:val="0"/>
          <w:lang w:val="de-DE"/>
        </w:rPr>
        <w:t xml:space="preserve">:  </w:t>
      </w:r>
      <w:r w:rsidRPr="0073726F">
        <w:rPr>
          <w:noProof w:val="0"/>
          <w:lang w:val="de-DE"/>
        </w:rPr>
        <w:t xml:space="preserve">1920x1200@60Hz </w:t>
      </w:r>
    </w:p>
    <w:p w:rsidR="00E673AE" w:rsidRPr="005B54A7" w:rsidRDefault="00E673AE" w:rsidP="00E673AE">
      <w:pPr>
        <w:numPr>
          <w:ilvl w:val="0"/>
          <w:numId w:val="1"/>
        </w:numPr>
        <w:tabs>
          <w:tab w:val="clear" w:pos="360"/>
          <w:tab w:val="num" w:pos="720"/>
        </w:tabs>
        <w:suppressAutoHyphens w:val="0"/>
        <w:spacing w:line="276" w:lineRule="auto"/>
        <w:ind w:left="720"/>
        <w:rPr>
          <w:noProof w:val="0"/>
          <w:lang w:val="de-DE"/>
        </w:rPr>
      </w:pPr>
      <w:r w:rsidRPr="005B54A7">
        <w:rPr>
          <w:noProof w:val="0"/>
          <w:lang w:val="de-DE"/>
        </w:rPr>
        <w:t>Ex</w:t>
      </w:r>
      <w:r>
        <w:rPr>
          <w:noProof w:val="0"/>
          <w:lang w:val="de-DE"/>
        </w:rPr>
        <w:t>pa</w:t>
      </w:r>
      <w:r w:rsidRPr="005B54A7">
        <w:rPr>
          <w:noProof w:val="0"/>
          <w:lang w:val="de-DE"/>
        </w:rPr>
        <w:t xml:space="preserve">nder Mode (Monitore zeigen </w:t>
      </w:r>
      <w:r>
        <w:rPr>
          <w:noProof w:val="0"/>
          <w:lang w:val="de-DE"/>
        </w:rPr>
        <w:t>erweiterten Desktop</w:t>
      </w:r>
      <w:r w:rsidRPr="005B54A7">
        <w:rPr>
          <w:noProof w:val="0"/>
          <w:lang w:val="de-DE"/>
        </w:rPr>
        <w:t>):</w:t>
      </w:r>
    </w:p>
    <w:p w:rsidR="00E673AE" w:rsidRPr="005B54A7" w:rsidRDefault="00E673AE" w:rsidP="00E673AE">
      <w:pPr>
        <w:numPr>
          <w:ilvl w:val="0"/>
          <w:numId w:val="1"/>
        </w:numPr>
        <w:tabs>
          <w:tab w:val="clear" w:pos="360"/>
          <w:tab w:val="num" w:pos="1069"/>
        </w:tabs>
        <w:suppressAutoHyphens w:val="0"/>
        <w:spacing w:line="276" w:lineRule="auto"/>
        <w:ind w:left="1069"/>
        <w:rPr>
          <w:noProof w:val="0"/>
          <w:lang w:val="de-DE"/>
        </w:rPr>
      </w:pPr>
      <w:r>
        <w:rPr>
          <w:noProof w:val="0"/>
          <w:lang w:val="de-DE"/>
        </w:rPr>
        <w:t>384</w:t>
      </w:r>
      <w:r w:rsidRPr="005B54A7">
        <w:rPr>
          <w:noProof w:val="0"/>
          <w:lang w:val="de-DE"/>
        </w:rPr>
        <w:t>0x1200@60Hz mit 2 Displays</w:t>
      </w:r>
      <w:r>
        <w:rPr>
          <w:noProof w:val="0"/>
          <w:lang w:val="de-DE"/>
        </w:rPr>
        <w:t xml:space="preserve"> (2x 1920x1200)</w:t>
      </w:r>
    </w:p>
    <w:p w:rsidR="00E673AE" w:rsidRDefault="00E673AE" w:rsidP="00E673AE">
      <w:pPr>
        <w:numPr>
          <w:ilvl w:val="0"/>
          <w:numId w:val="1"/>
        </w:numPr>
        <w:suppressAutoHyphens w:val="0"/>
        <w:spacing w:line="276" w:lineRule="auto"/>
        <w:rPr>
          <w:noProof w:val="0"/>
          <w:lang w:val="de-DE"/>
        </w:rPr>
      </w:pPr>
      <w:r>
        <w:rPr>
          <w:noProof w:val="0"/>
          <w:lang w:val="de-DE"/>
        </w:rPr>
        <w:t>Höhere Auflösungen als 1920x1200 pro Monitor (z.B. 2560x1600) werden NICHT unterstützt</w:t>
      </w:r>
    </w:p>
    <w:p w:rsidR="00631A74" w:rsidRPr="005B54A7" w:rsidRDefault="00631A74" w:rsidP="00631A74">
      <w:pPr>
        <w:suppressAutoHyphens w:val="0"/>
        <w:spacing w:line="276" w:lineRule="auto"/>
        <w:rPr>
          <w:noProof w:val="0"/>
          <w:lang w:val="de-DE"/>
        </w:rPr>
      </w:pPr>
    </w:p>
    <w:p w:rsidR="00631A74" w:rsidRPr="00F055B9" w:rsidRDefault="00631A74" w:rsidP="00631A74">
      <w:pPr>
        <w:pStyle w:val="0text"/>
        <w:shd w:val="clear" w:color="auto" w:fill="A6A6A6"/>
        <w:spacing w:line="276" w:lineRule="auto"/>
        <w:ind w:left="0"/>
        <w:jc w:val="left"/>
        <w:rPr>
          <w:b/>
          <w:bCs/>
          <w:iCs/>
          <w:noProof w:val="0"/>
          <w:color w:val="FFFFFF"/>
          <w:lang w:val="de-DE"/>
        </w:rPr>
      </w:pPr>
      <w:r w:rsidRPr="00F055B9">
        <w:rPr>
          <w:b/>
          <w:bCs/>
          <w:iCs/>
          <w:noProof w:val="0"/>
          <w:color w:val="FFFFFF"/>
          <w:lang w:val="de-DE"/>
        </w:rPr>
        <w:t>Betrieb</w:t>
      </w:r>
    </w:p>
    <w:p w:rsidR="00E673AE" w:rsidRPr="009576C3" w:rsidRDefault="00E673AE" w:rsidP="00E673AE">
      <w:pPr>
        <w:spacing w:before="120" w:line="276" w:lineRule="auto"/>
        <w:rPr>
          <w:noProof w:val="0"/>
          <w:lang w:val="de-DE"/>
        </w:rPr>
      </w:pPr>
      <w:r w:rsidRPr="009576C3">
        <w:rPr>
          <w:noProof w:val="0"/>
          <w:lang w:val="de-DE"/>
        </w:rPr>
        <w:t xml:space="preserve">Der </w:t>
      </w:r>
      <w:r>
        <w:rPr>
          <w:noProof w:val="0"/>
          <w:lang w:val="de-DE"/>
        </w:rPr>
        <w:t>2</w:t>
      </w:r>
      <w:r w:rsidRPr="009576C3">
        <w:rPr>
          <w:bCs/>
          <w:iCs/>
          <w:noProof w:val="0"/>
          <w:lang w:val="de-DE"/>
        </w:rPr>
        <w:t xml:space="preserve"> Port DisplayPort Splitter mit Expander-View-Technologie</w:t>
      </w:r>
      <w:r w:rsidRPr="009576C3">
        <w:rPr>
          <w:noProof w:val="0"/>
          <w:lang w:val="de-DE"/>
        </w:rPr>
        <w:t xml:space="preserve"> wird nicht konfiguriert. Er schaltet automatisch in den “Clone”- oder </w:t>
      </w:r>
      <w:r>
        <w:rPr>
          <w:noProof w:val="0"/>
          <w:lang w:val="de-DE"/>
        </w:rPr>
        <w:t>“Expa</w:t>
      </w:r>
      <w:r w:rsidRPr="009576C3">
        <w:rPr>
          <w:noProof w:val="0"/>
          <w:lang w:val="de-DE"/>
        </w:rPr>
        <w:t xml:space="preserve">nder”-Modus, je nachdem welche Auflösungen die Monitore unterstützen und welche Auflösung an seinem DP-Eingang </w:t>
      </w:r>
      <w:r>
        <w:rPr>
          <w:noProof w:val="0"/>
          <w:lang w:val="de-DE"/>
        </w:rPr>
        <w:t xml:space="preserve">durch Einstellung der Grafikkarte im Betriebssystem </w:t>
      </w:r>
      <w:r w:rsidRPr="009576C3">
        <w:rPr>
          <w:noProof w:val="0"/>
          <w:lang w:val="de-DE"/>
        </w:rPr>
        <w:t>angeliefert wird.</w:t>
      </w:r>
    </w:p>
    <w:p w:rsidR="00E673AE" w:rsidRPr="009576C3" w:rsidRDefault="00E673AE" w:rsidP="00E673AE">
      <w:pPr>
        <w:spacing w:before="120" w:line="276" w:lineRule="auto"/>
        <w:rPr>
          <w:noProof w:val="0"/>
          <w:lang w:val="de-DE"/>
        </w:rPr>
      </w:pPr>
      <w:r w:rsidRPr="009576C3">
        <w:rPr>
          <w:noProof w:val="0"/>
          <w:lang w:val="de-DE"/>
        </w:rPr>
        <w:t>Schalten Sie vor der Installation bitte alle Geräte aus.</w:t>
      </w:r>
    </w:p>
    <w:p w:rsidR="00E673AE" w:rsidRPr="009576C3" w:rsidRDefault="00E673AE" w:rsidP="00E673AE">
      <w:pPr>
        <w:pStyle w:val="ListParagraph"/>
        <w:widowControl/>
        <w:numPr>
          <w:ilvl w:val="0"/>
          <w:numId w:val="99"/>
        </w:numPr>
        <w:spacing w:before="120" w:line="276" w:lineRule="auto"/>
        <w:ind w:leftChars="0" w:left="426"/>
        <w:contextualSpacing/>
        <w:rPr>
          <w:rFonts w:ascii="Arial" w:hAnsi="Arial" w:cs="Arial"/>
          <w:szCs w:val="24"/>
          <w:lang w:val="de-DE"/>
        </w:rPr>
      </w:pPr>
      <w:r w:rsidRPr="009576C3">
        <w:rPr>
          <w:rFonts w:ascii="Arial" w:hAnsi="Arial" w:cs="Arial"/>
          <w:szCs w:val="24"/>
          <w:lang w:val="de-DE"/>
        </w:rPr>
        <w:t>Schließen Sie Ihren Rechner mit einem DisplayPort Kabel an den Eingang des Splitters an.</w:t>
      </w:r>
    </w:p>
    <w:p w:rsidR="00E673AE" w:rsidRPr="009576C3" w:rsidRDefault="00E673AE" w:rsidP="00E673AE">
      <w:pPr>
        <w:pStyle w:val="ListParagraph"/>
        <w:widowControl/>
        <w:numPr>
          <w:ilvl w:val="0"/>
          <w:numId w:val="99"/>
        </w:numPr>
        <w:spacing w:before="120" w:line="276" w:lineRule="auto"/>
        <w:ind w:leftChars="0" w:left="426"/>
        <w:contextualSpacing/>
        <w:rPr>
          <w:rFonts w:ascii="Arial" w:hAnsi="Arial" w:cs="Arial"/>
          <w:szCs w:val="24"/>
          <w:lang w:val="de-DE"/>
        </w:rPr>
      </w:pPr>
      <w:r w:rsidRPr="009576C3">
        <w:rPr>
          <w:rFonts w:ascii="Arial" w:hAnsi="Arial" w:cs="Arial"/>
          <w:szCs w:val="24"/>
          <w:lang w:val="de-DE"/>
        </w:rPr>
        <w:t>Schließen Sie ihre DP Monitore an den Splitter an</w:t>
      </w:r>
    </w:p>
    <w:p w:rsidR="00E673AE" w:rsidRPr="009576C3" w:rsidRDefault="00E673AE" w:rsidP="00E673AE">
      <w:pPr>
        <w:pStyle w:val="ListParagraph"/>
        <w:widowControl/>
        <w:spacing w:before="120" w:line="276" w:lineRule="auto"/>
        <w:ind w:leftChars="0" w:left="426"/>
        <w:contextualSpacing/>
        <w:rPr>
          <w:rFonts w:ascii="Arial" w:hAnsi="Arial" w:cs="Arial"/>
          <w:szCs w:val="24"/>
          <w:lang w:val="de-DE"/>
        </w:rPr>
      </w:pPr>
      <w:r w:rsidRPr="00F055B9">
        <w:rPr>
          <w:rFonts w:ascii="Arial" w:hAnsi="Arial" w:cs="Arial"/>
          <w:b/>
          <w:szCs w:val="24"/>
          <w:lang w:val="de-DE"/>
        </w:rPr>
        <w:t>HINWEIS</w:t>
      </w:r>
      <w:r w:rsidRPr="009576C3">
        <w:rPr>
          <w:rFonts w:ascii="Arial" w:hAnsi="Arial" w:cs="Arial"/>
          <w:szCs w:val="24"/>
          <w:lang w:val="de-DE"/>
        </w:rPr>
        <w:t xml:space="preserve">: Verwenden </w:t>
      </w:r>
      <w:r>
        <w:rPr>
          <w:rFonts w:ascii="Arial" w:hAnsi="Arial" w:cs="Arial"/>
          <w:szCs w:val="24"/>
          <w:lang w:val="de-DE"/>
        </w:rPr>
        <w:t xml:space="preserve">ausschließlich </w:t>
      </w:r>
      <w:r w:rsidRPr="009576C3">
        <w:rPr>
          <w:rFonts w:ascii="Arial" w:hAnsi="Arial" w:cs="Arial"/>
          <w:szCs w:val="24"/>
          <w:lang w:val="de-DE"/>
        </w:rPr>
        <w:t>Monitore mit den gleichen Auflösungen</w:t>
      </w:r>
      <w:r>
        <w:rPr>
          <w:rFonts w:ascii="Arial" w:hAnsi="Arial" w:cs="Arial"/>
          <w:szCs w:val="24"/>
          <w:lang w:val="de-DE"/>
        </w:rPr>
        <w:t>,</w:t>
      </w:r>
      <w:r w:rsidRPr="009576C3">
        <w:rPr>
          <w:rFonts w:ascii="Arial" w:hAnsi="Arial" w:cs="Arial"/>
          <w:szCs w:val="24"/>
          <w:lang w:val="de-DE"/>
        </w:rPr>
        <w:t xml:space="preserve"> </w:t>
      </w:r>
      <w:r>
        <w:rPr>
          <w:rFonts w:ascii="Arial" w:hAnsi="Arial" w:cs="Arial"/>
          <w:szCs w:val="24"/>
          <w:lang w:val="de-DE"/>
        </w:rPr>
        <w:t>a</w:t>
      </w:r>
      <w:r w:rsidRPr="009576C3">
        <w:rPr>
          <w:rFonts w:ascii="Arial" w:hAnsi="Arial" w:cs="Arial"/>
          <w:szCs w:val="24"/>
          <w:lang w:val="de-DE"/>
        </w:rPr>
        <w:t xml:space="preserve">m besten identische Monitore. </w:t>
      </w:r>
      <w:r>
        <w:rPr>
          <w:rFonts w:ascii="Arial" w:hAnsi="Arial" w:cs="Arial"/>
          <w:szCs w:val="24"/>
          <w:lang w:val="de-DE"/>
        </w:rPr>
        <w:t xml:space="preserve">Bei </w:t>
      </w:r>
      <w:r w:rsidRPr="009576C3">
        <w:rPr>
          <w:rFonts w:ascii="Arial" w:hAnsi="Arial" w:cs="Arial"/>
          <w:szCs w:val="24"/>
          <w:lang w:val="de-DE"/>
        </w:rPr>
        <w:t>Monitore</w:t>
      </w:r>
      <w:r>
        <w:rPr>
          <w:rFonts w:ascii="Arial" w:hAnsi="Arial" w:cs="Arial"/>
          <w:szCs w:val="24"/>
          <w:lang w:val="de-DE"/>
        </w:rPr>
        <w:t>n</w:t>
      </w:r>
      <w:r w:rsidRPr="009576C3">
        <w:rPr>
          <w:rFonts w:ascii="Arial" w:hAnsi="Arial" w:cs="Arial"/>
          <w:szCs w:val="24"/>
          <w:lang w:val="de-DE"/>
        </w:rPr>
        <w:t xml:space="preserve"> mit unterschiedlichen Auflösungen schließen Sie den mit der niedrigsten Auflösung an Port 1 an</w:t>
      </w:r>
      <w:r>
        <w:rPr>
          <w:rFonts w:ascii="Arial" w:hAnsi="Arial" w:cs="Arial"/>
          <w:szCs w:val="24"/>
          <w:lang w:val="de-DE"/>
        </w:rPr>
        <w:t>,</w:t>
      </w:r>
      <w:r w:rsidRPr="009576C3">
        <w:rPr>
          <w:rFonts w:ascii="Arial" w:hAnsi="Arial" w:cs="Arial"/>
          <w:szCs w:val="24"/>
          <w:lang w:val="de-DE"/>
        </w:rPr>
        <w:t xml:space="preserve"> </w:t>
      </w:r>
      <w:r>
        <w:rPr>
          <w:rFonts w:ascii="Arial" w:hAnsi="Arial" w:cs="Arial"/>
          <w:szCs w:val="24"/>
          <w:lang w:val="de-DE"/>
        </w:rPr>
        <w:t>a</w:t>
      </w:r>
      <w:r w:rsidRPr="009576C3">
        <w:rPr>
          <w:rFonts w:ascii="Arial" w:hAnsi="Arial" w:cs="Arial"/>
          <w:szCs w:val="24"/>
          <w:lang w:val="de-DE"/>
        </w:rPr>
        <w:t xml:space="preserve">ndernfalls </w:t>
      </w:r>
      <w:r>
        <w:rPr>
          <w:rFonts w:ascii="Arial" w:hAnsi="Arial" w:cs="Arial"/>
          <w:szCs w:val="24"/>
          <w:lang w:val="de-DE"/>
        </w:rPr>
        <w:t xml:space="preserve">wird </w:t>
      </w:r>
      <w:r w:rsidRPr="009576C3">
        <w:rPr>
          <w:rFonts w:ascii="Arial" w:hAnsi="Arial" w:cs="Arial"/>
          <w:szCs w:val="24"/>
          <w:lang w:val="de-DE"/>
        </w:rPr>
        <w:t>möglicherweise kein Bild an</w:t>
      </w:r>
      <w:r>
        <w:rPr>
          <w:rFonts w:ascii="Arial" w:hAnsi="Arial" w:cs="Arial"/>
          <w:szCs w:val="24"/>
          <w:lang w:val="de-DE"/>
        </w:rPr>
        <w:t>gezeigt; möglicherweise wird dies aber auch nicht funktionieren.</w:t>
      </w:r>
    </w:p>
    <w:p w:rsidR="00E673AE" w:rsidRDefault="00E673AE" w:rsidP="00E673AE">
      <w:pPr>
        <w:pStyle w:val="ListParagraph"/>
        <w:widowControl/>
        <w:numPr>
          <w:ilvl w:val="0"/>
          <w:numId w:val="99"/>
        </w:numPr>
        <w:spacing w:before="120" w:line="276" w:lineRule="auto"/>
        <w:ind w:leftChars="0" w:left="426"/>
        <w:contextualSpacing/>
        <w:rPr>
          <w:rFonts w:ascii="Arial" w:hAnsi="Arial" w:cs="Arial"/>
          <w:szCs w:val="24"/>
          <w:lang w:val="de-DE"/>
        </w:rPr>
      </w:pPr>
      <w:r w:rsidRPr="00F055B9">
        <w:rPr>
          <w:rFonts w:ascii="Arial" w:hAnsi="Arial" w:cs="Arial"/>
          <w:szCs w:val="24"/>
          <w:lang w:val="de-DE"/>
        </w:rPr>
        <w:t xml:space="preserve">Schalten Sie den Rechner </w:t>
      </w:r>
      <w:r>
        <w:rPr>
          <w:rFonts w:ascii="Arial" w:hAnsi="Arial" w:cs="Arial"/>
          <w:szCs w:val="24"/>
          <w:lang w:val="de-DE"/>
        </w:rPr>
        <w:t>und alle Geräte ein, Der Splitter wird über DP mit Strom versorgt.</w:t>
      </w:r>
    </w:p>
    <w:p w:rsidR="00E673AE" w:rsidRPr="00F055B9" w:rsidRDefault="00E673AE" w:rsidP="00E673AE">
      <w:pPr>
        <w:pStyle w:val="ListParagraph"/>
        <w:widowControl/>
        <w:numPr>
          <w:ilvl w:val="0"/>
          <w:numId w:val="99"/>
        </w:numPr>
        <w:spacing w:before="120" w:line="276" w:lineRule="auto"/>
        <w:ind w:leftChars="0" w:left="426"/>
        <w:contextualSpacing/>
        <w:rPr>
          <w:rFonts w:ascii="Arial" w:hAnsi="Arial" w:cs="Arial"/>
          <w:szCs w:val="24"/>
          <w:lang w:val="de-DE"/>
        </w:rPr>
      </w:pPr>
      <w:r>
        <w:rPr>
          <w:rFonts w:ascii="Arial" w:hAnsi="Arial" w:cs="Arial"/>
          <w:szCs w:val="24"/>
          <w:lang w:val="de-DE"/>
        </w:rPr>
        <w:t>Wenn Sie kein Bild erhalten booten Sie den Rechner erneut. Wenn das nicht hilft schließen Sie nur einen Monitor an; zeigt auch dieser kein Bild, so booten Sie erneut. Wenn er weiter kein Bild zeigt ist entweder der Monitor oder die Grafikkarte inkompatibel.</w:t>
      </w:r>
    </w:p>
    <w:p w:rsidR="00E673AE" w:rsidRPr="009576C3" w:rsidRDefault="00E673AE" w:rsidP="00E673AE">
      <w:pPr>
        <w:pStyle w:val="ListParagraph"/>
        <w:widowControl/>
        <w:numPr>
          <w:ilvl w:val="0"/>
          <w:numId w:val="99"/>
        </w:numPr>
        <w:spacing w:before="120" w:line="276" w:lineRule="auto"/>
        <w:ind w:leftChars="0" w:left="426"/>
        <w:contextualSpacing/>
        <w:rPr>
          <w:rFonts w:ascii="Arial" w:hAnsi="Arial" w:cs="Arial"/>
          <w:szCs w:val="24"/>
          <w:lang w:val="de-DE"/>
        </w:rPr>
      </w:pPr>
      <w:r w:rsidRPr="009576C3">
        <w:rPr>
          <w:rFonts w:ascii="Arial" w:hAnsi="Arial" w:cs="Arial"/>
          <w:szCs w:val="24"/>
          <w:lang w:val="de-DE"/>
        </w:rPr>
        <w:t xml:space="preserve">Wenn Sie auf allen Monitoren ein Bild sehen stellen Sie die maximale Auflösung für den Clone-Modus ein, oder die große kombinierte Auflösung </w:t>
      </w:r>
      <w:r>
        <w:rPr>
          <w:rFonts w:ascii="Arial" w:hAnsi="Arial" w:cs="Arial"/>
          <w:szCs w:val="24"/>
          <w:lang w:val="de-DE"/>
        </w:rPr>
        <w:t xml:space="preserve">des erweiterten Desktop </w:t>
      </w:r>
      <w:r w:rsidRPr="009576C3">
        <w:rPr>
          <w:rFonts w:ascii="Arial" w:hAnsi="Arial" w:cs="Arial"/>
          <w:szCs w:val="24"/>
          <w:lang w:val="de-DE"/>
        </w:rPr>
        <w:t>für den Expander-View-Modus.</w:t>
      </w:r>
    </w:p>
    <w:p w:rsidR="00B37BBD" w:rsidRDefault="00B37BBD" w:rsidP="00645A5B">
      <w:pPr>
        <w:pStyle w:val="0text"/>
        <w:spacing w:line="276" w:lineRule="auto"/>
        <w:ind w:left="0" w:right="-3"/>
        <w:rPr>
          <w:color w:val="FF0000"/>
          <w:sz w:val="22"/>
          <w:szCs w:val="22"/>
          <w:lang w:val="en-GB"/>
        </w:rPr>
        <w:sectPr w:rsidR="00B37BBD" w:rsidSect="001857E9">
          <w:headerReference w:type="even" r:id="rId23"/>
          <w:headerReference w:type="default" r:id="rId24"/>
          <w:footerReference w:type="even" r:id="rId25"/>
          <w:footerReference w:type="default" r:id="rId26"/>
          <w:headerReference w:type="first" r:id="rId27"/>
          <w:footerReference w:type="first" r:id="rId28"/>
          <w:footnotePr>
            <w:pos w:val="beneathText"/>
          </w:footnotePr>
          <w:pgSz w:w="11905" w:h="16837"/>
          <w:pgMar w:top="1276" w:right="851" w:bottom="851" w:left="851" w:header="720" w:footer="510" w:gutter="0"/>
          <w:pgNumType w:start="1"/>
          <w:cols w:space="429"/>
          <w:docGrid w:linePitch="360"/>
        </w:sectPr>
      </w:pPr>
    </w:p>
    <w:p w:rsidR="003921AC" w:rsidRPr="00572C36" w:rsidRDefault="003921AC" w:rsidP="003921AC">
      <w:pPr>
        <w:pStyle w:val="0text"/>
        <w:shd w:val="clear" w:color="auto" w:fill="A6A6A6"/>
        <w:spacing w:line="276" w:lineRule="auto"/>
        <w:ind w:left="0"/>
        <w:jc w:val="left"/>
        <w:rPr>
          <w:b/>
          <w:bCs/>
          <w:iCs/>
          <w:noProof w:val="0"/>
          <w:color w:val="FFFFFF"/>
          <w:sz w:val="22"/>
          <w:szCs w:val="28"/>
        </w:rPr>
      </w:pPr>
      <w:r w:rsidRPr="00572C36">
        <w:rPr>
          <w:b/>
          <w:bCs/>
          <w:iCs/>
          <w:noProof w:val="0"/>
          <w:color w:val="FFFFFF"/>
          <w:sz w:val="22"/>
          <w:szCs w:val="28"/>
        </w:rPr>
        <w:lastRenderedPageBreak/>
        <w:t>Introduction</w:t>
      </w:r>
    </w:p>
    <w:p w:rsidR="00E673AE" w:rsidRPr="008A22D6" w:rsidRDefault="00E673AE" w:rsidP="00E673AE">
      <w:pPr>
        <w:pStyle w:val="0text"/>
        <w:shd w:val="clear" w:color="auto" w:fill="FFFFFF" w:themeFill="background1"/>
        <w:spacing w:before="240" w:after="240" w:line="276" w:lineRule="auto"/>
        <w:ind w:left="0"/>
        <w:jc w:val="left"/>
        <w:rPr>
          <w:bCs/>
          <w:iCs/>
          <w:sz w:val="22"/>
          <w:szCs w:val="22"/>
          <w:lang w:val="fr-FR"/>
        </w:rPr>
      </w:pPr>
      <w:r>
        <w:rPr>
          <w:bCs/>
          <w:iCs/>
          <w:sz w:val="22"/>
          <w:szCs w:val="22"/>
          <w:lang w:val="fr-FR"/>
        </w:rPr>
        <w:t>Merci d’avoir choisi ce splitter Displayport 2</w:t>
      </w:r>
      <w:r w:rsidRPr="00431D39">
        <w:rPr>
          <w:bCs/>
          <w:iCs/>
          <w:sz w:val="22"/>
          <w:szCs w:val="22"/>
          <w:lang w:val="fr-FR"/>
        </w:rPr>
        <w:t xml:space="preserve"> ports</w:t>
      </w:r>
      <w:r>
        <w:rPr>
          <w:bCs/>
          <w:iCs/>
          <w:sz w:val="22"/>
          <w:szCs w:val="22"/>
          <w:lang w:val="fr-FR"/>
        </w:rPr>
        <w:t xml:space="preserve"> LINDY</w:t>
      </w:r>
      <w:r w:rsidRPr="00431D39">
        <w:rPr>
          <w:bCs/>
          <w:iCs/>
          <w:sz w:val="22"/>
          <w:szCs w:val="22"/>
          <w:lang w:val="fr-FR"/>
        </w:rPr>
        <w:t xml:space="preserve"> avec fonction d’affichage étendu. </w:t>
      </w:r>
      <w:r w:rsidRPr="008A22D6">
        <w:rPr>
          <w:bCs/>
          <w:iCs/>
          <w:sz w:val="22"/>
          <w:szCs w:val="22"/>
          <w:lang w:val="fr-FR"/>
        </w:rPr>
        <w:t>Cet appareil est un splitter DisplayPort  hautes performances qui permet l’affichage  d’une source DP sur trois écrans DP ou</w:t>
      </w:r>
      <w:r>
        <w:rPr>
          <w:bCs/>
          <w:iCs/>
          <w:sz w:val="22"/>
          <w:szCs w:val="22"/>
          <w:lang w:val="fr-FR"/>
        </w:rPr>
        <w:t xml:space="preserve"> en mode étendu pour n’afficher qu’une seule image</w:t>
      </w:r>
      <w:r w:rsidRPr="008A22D6">
        <w:rPr>
          <w:bCs/>
          <w:iCs/>
          <w:sz w:val="22"/>
          <w:szCs w:val="22"/>
          <w:lang w:val="fr-FR"/>
        </w:rPr>
        <w:t xml:space="preserve">. </w:t>
      </w:r>
      <w:r>
        <w:rPr>
          <w:bCs/>
          <w:iCs/>
          <w:sz w:val="22"/>
          <w:szCs w:val="22"/>
          <w:lang w:val="fr-FR"/>
        </w:rPr>
        <w:t>La fonction de mode étendu détecte le nombre d’écrans connectés et génère une résolution combinée EDID qui permet à l’image d’être affichée  en mode étendu  sur 2 écrans.</w:t>
      </w:r>
      <w:r w:rsidRPr="008A22D6">
        <w:rPr>
          <w:bCs/>
          <w:iCs/>
          <w:sz w:val="22"/>
          <w:szCs w:val="22"/>
          <w:lang w:val="fr-FR"/>
        </w:rPr>
        <w:t xml:space="preserve"> </w:t>
      </w:r>
    </w:p>
    <w:p w:rsidR="003921AC" w:rsidRPr="00572C36" w:rsidRDefault="003921AC" w:rsidP="003921AC">
      <w:pPr>
        <w:pStyle w:val="0text"/>
        <w:shd w:val="clear" w:color="auto" w:fill="A6A6A6"/>
        <w:spacing w:before="240" w:after="240" w:line="276" w:lineRule="auto"/>
        <w:ind w:left="0"/>
        <w:jc w:val="left"/>
        <w:rPr>
          <w:b/>
          <w:bCs/>
          <w:iCs/>
          <w:color w:val="FFFFFF"/>
          <w:sz w:val="22"/>
          <w:szCs w:val="22"/>
          <w:lang w:val="en-GB"/>
        </w:rPr>
      </w:pPr>
      <w:r>
        <w:rPr>
          <w:b/>
          <w:bCs/>
          <w:iCs/>
          <w:color w:val="FFFFFF"/>
          <w:sz w:val="22"/>
          <w:szCs w:val="22"/>
          <w:lang w:val="en-GB"/>
        </w:rPr>
        <w:t>Contenu de l’emballage</w:t>
      </w:r>
    </w:p>
    <w:p w:rsidR="00E673AE" w:rsidRPr="00572C36" w:rsidRDefault="00E673AE" w:rsidP="00E673AE">
      <w:pPr>
        <w:numPr>
          <w:ilvl w:val="0"/>
          <w:numId w:val="1"/>
        </w:numPr>
        <w:suppressAutoHyphens w:val="0"/>
      </w:pPr>
      <w:r>
        <w:t>Splitter DisplaPort 2</w:t>
      </w:r>
      <w:r w:rsidRPr="00572C36">
        <w:t xml:space="preserve"> </w:t>
      </w:r>
      <w:r>
        <w:t>p</w:t>
      </w:r>
      <w:r w:rsidRPr="00572C36">
        <w:t>ort</w:t>
      </w:r>
      <w:r>
        <w:t>s</w:t>
      </w:r>
      <w:r w:rsidRPr="00572C36">
        <w:t xml:space="preserve"> </w:t>
      </w:r>
      <w:r>
        <w:t xml:space="preserve">LINDY </w:t>
      </w:r>
    </w:p>
    <w:p w:rsidR="00E673AE" w:rsidRPr="00572C36" w:rsidRDefault="00E673AE" w:rsidP="00E673AE">
      <w:pPr>
        <w:numPr>
          <w:ilvl w:val="0"/>
          <w:numId w:val="1"/>
        </w:numPr>
        <w:suppressAutoHyphens w:val="0"/>
      </w:pPr>
      <w:r>
        <w:rPr>
          <w:color w:val="000000"/>
        </w:rPr>
        <w:t>Câble DP mâle/mâle</w:t>
      </w:r>
      <w:r w:rsidRPr="00572C36">
        <w:t xml:space="preserve"> </w:t>
      </w:r>
    </w:p>
    <w:p w:rsidR="00E673AE" w:rsidRPr="00572C36" w:rsidRDefault="00E673AE" w:rsidP="00E673AE">
      <w:pPr>
        <w:widowControl w:val="0"/>
        <w:numPr>
          <w:ilvl w:val="0"/>
          <w:numId w:val="1"/>
        </w:numPr>
        <w:tabs>
          <w:tab w:val="left" w:pos="360"/>
        </w:tabs>
        <w:spacing w:after="240" w:line="276" w:lineRule="auto"/>
        <w:jc w:val="both"/>
        <w:rPr>
          <w:sz w:val="22"/>
          <w:szCs w:val="22"/>
        </w:rPr>
      </w:pPr>
      <w:r>
        <w:t>Ce manuel</w:t>
      </w:r>
    </w:p>
    <w:p w:rsidR="003921AC" w:rsidRPr="00572C36" w:rsidRDefault="003921AC" w:rsidP="003921AC">
      <w:pPr>
        <w:pStyle w:val="0text"/>
        <w:shd w:val="clear" w:color="auto" w:fill="A6A6A6"/>
        <w:spacing w:line="276" w:lineRule="auto"/>
        <w:ind w:left="0"/>
        <w:jc w:val="left"/>
        <w:rPr>
          <w:b/>
          <w:bCs/>
          <w:iCs/>
          <w:color w:val="FFFFFF"/>
          <w:sz w:val="22"/>
          <w:szCs w:val="22"/>
          <w:lang w:val="en-GB"/>
        </w:rPr>
      </w:pPr>
      <w:r>
        <w:rPr>
          <w:b/>
          <w:bCs/>
          <w:iCs/>
          <w:color w:val="FFFFFF"/>
          <w:sz w:val="22"/>
          <w:szCs w:val="22"/>
          <w:lang w:val="en-GB"/>
        </w:rPr>
        <w:t>Spécifications</w:t>
      </w:r>
    </w:p>
    <w:p w:rsidR="003921AC" w:rsidRPr="00572C36" w:rsidRDefault="003921AC" w:rsidP="003921AC">
      <w:pPr>
        <w:suppressAutoHyphens w:val="0"/>
      </w:pPr>
    </w:p>
    <w:p w:rsidR="00E673AE" w:rsidRPr="003E4577" w:rsidRDefault="00E673AE" w:rsidP="00E673AE">
      <w:pPr>
        <w:numPr>
          <w:ilvl w:val="0"/>
          <w:numId w:val="1"/>
        </w:numPr>
        <w:suppressAutoHyphens w:val="0"/>
        <w:rPr>
          <w:lang w:val="fr-FR"/>
        </w:rPr>
      </w:pPr>
      <w:r w:rsidRPr="003E4577">
        <w:rPr>
          <w:lang w:val="fr-FR"/>
        </w:rPr>
        <w:t>Prise en charge des signaux DisplayPort 1.1 et par écrans les résolutions jusqu’à</w:t>
      </w:r>
      <w:r>
        <w:rPr>
          <w:lang w:val="fr-FR"/>
        </w:rPr>
        <w:t xml:space="preserve"> </w:t>
      </w:r>
      <w:r w:rsidRPr="003E4577">
        <w:rPr>
          <w:lang w:val="fr-FR"/>
        </w:rPr>
        <w:t xml:space="preserve">1920x1200 </w:t>
      </w:r>
    </w:p>
    <w:p w:rsidR="00E673AE" w:rsidRPr="003E4577" w:rsidRDefault="00E673AE" w:rsidP="00E673AE">
      <w:pPr>
        <w:numPr>
          <w:ilvl w:val="0"/>
          <w:numId w:val="1"/>
        </w:numPr>
        <w:suppressAutoHyphens w:val="0"/>
        <w:rPr>
          <w:lang w:val="fr-FR"/>
        </w:rPr>
      </w:pPr>
      <w:r w:rsidRPr="003E4577">
        <w:rPr>
          <w:lang w:val="fr-FR"/>
        </w:rPr>
        <w:t>Il est fortement recommandé d’utiliser des écrans identiques !</w:t>
      </w:r>
    </w:p>
    <w:p w:rsidR="00E673AE" w:rsidRPr="003E4577" w:rsidRDefault="00E673AE" w:rsidP="00BB643B">
      <w:pPr>
        <w:numPr>
          <w:ilvl w:val="0"/>
          <w:numId w:val="1"/>
        </w:numPr>
        <w:suppressAutoHyphens w:val="0"/>
        <w:rPr>
          <w:lang w:val="fr-FR"/>
        </w:rPr>
      </w:pPr>
      <w:r>
        <w:rPr>
          <w:lang w:val="fr-FR"/>
        </w:rPr>
        <w:t xml:space="preserve">Supporte des longueurs de câbles de jusqu’à </w:t>
      </w:r>
      <w:r w:rsidRPr="003E4577">
        <w:rPr>
          <w:lang w:val="fr-FR"/>
        </w:rPr>
        <w:t xml:space="preserve"> 5m</w:t>
      </w:r>
      <w:r>
        <w:rPr>
          <w:lang w:val="fr-FR"/>
        </w:rPr>
        <w:t>,</w:t>
      </w:r>
      <w:r w:rsidRPr="003E4577">
        <w:rPr>
          <w:lang w:val="fr-FR"/>
        </w:rPr>
        <w:t xml:space="preserve"> en entré</w:t>
      </w:r>
      <w:r>
        <w:rPr>
          <w:lang w:val="fr-FR"/>
        </w:rPr>
        <w:t>e comme en sortie</w:t>
      </w:r>
      <w:r w:rsidR="00BB643B">
        <w:rPr>
          <w:lang w:val="fr-FR"/>
        </w:rPr>
        <w:t xml:space="preserve"> </w:t>
      </w:r>
      <w:r w:rsidR="00BB643B" w:rsidRPr="00BB643B">
        <w:rPr>
          <w:lang w:val="fr-FR"/>
        </w:rPr>
        <w:t>lors de l'utilisation d'une alimentation externe</w:t>
      </w:r>
    </w:p>
    <w:p w:rsidR="00E673AE" w:rsidRPr="003E4577" w:rsidRDefault="00E673AE" w:rsidP="00E673AE">
      <w:pPr>
        <w:numPr>
          <w:ilvl w:val="0"/>
          <w:numId w:val="1"/>
        </w:numPr>
        <w:suppressAutoHyphens w:val="0"/>
        <w:rPr>
          <w:lang w:val="fr-FR"/>
        </w:rPr>
      </w:pPr>
      <w:r w:rsidRPr="003E4577">
        <w:rPr>
          <w:lang w:val="fr-FR"/>
        </w:rPr>
        <w:t>Résolution maximum dependant</w:t>
      </w:r>
      <w:r>
        <w:rPr>
          <w:lang w:val="fr-FR"/>
        </w:rPr>
        <w:t>e des écrans</w:t>
      </w:r>
      <w:r w:rsidRPr="003E4577">
        <w:rPr>
          <w:lang w:val="fr-FR"/>
        </w:rPr>
        <w:t>:</w:t>
      </w:r>
    </w:p>
    <w:p w:rsidR="00E673AE" w:rsidRPr="00572C36" w:rsidRDefault="00E673AE" w:rsidP="00E673AE">
      <w:pPr>
        <w:numPr>
          <w:ilvl w:val="0"/>
          <w:numId w:val="1"/>
        </w:numPr>
        <w:tabs>
          <w:tab w:val="clear" w:pos="360"/>
          <w:tab w:val="num" w:pos="720"/>
        </w:tabs>
        <w:suppressAutoHyphens w:val="0"/>
        <w:ind w:left="720"/>
      </w:pPr>
      <w:r>
        <w:rPr>
          <w:lang w:val="fr-FR"/>
        </w:rPr>
        <w:t>Mode c</w:t>
      </w:r>
      <w:r>
        <w:t>lone</w:t>
      </w:r>
      <w:r w:rsidRPr="00572C36">
        <w:t>:</w:t>
      </w:r>
    </w:p>
    <w:p w:rsidR="00E673AE" w:rsidRPr="00572C36" w:rsidRDefault="00E673AE" w:rsidP="00E673AE">
      <w:pPr>
        <w:numPr>
          <w:ilvl w:val="0"/>
          <w:numId w:val="1"/>
        </w:numPr>
        <w:tabs>
          <w:tab w:val="clear" w:pos="360"/>
          <w:tab w:val="num" w:pos="1069"/>
        </w:tabs>
        <w:suppressAutoHyphens w:val="0"/>
        <w:ind w:left="1069"/>
      </w:pPr>
      <w:r>
        <w:t xml:space="preserve">1920x1200@60Hz avec 1ou </w:t>
      </w:r>
      <w:r w:rsidRPr="00572C36">
        <w:t xml:space="preserve">2 </w:t>
      </w:r>
      <w:r>
        <w:t>écrans</w:t>
      </w:r>
    </w:p>
    <w:p w:rsidR="00E673AE" w:rsidRPr="00572C36" w:rsidRDefault="00E673AE" w:rsidP="00E673AE">
      <w:pPr>
        <w:numPr>
          <w:ilvl w:val="0"/>
          <w:numId w:val="1"/>
        </w:numPr>
        <w:tabs>
          <w:tab w:val="clear" w:pos="360"/>
          <w:tab w:val="num" w:pos="720"/>
        </w:tabs>
        <w:suppressAutoHyphens w:val="0"/>
        <w:ind w:left="720"/>
      </w:pPr>
      <w:r>
        <w:t>Mode étendu</w:t>
      </w:r>
      <w:r w:rsidRPr="00572C36">
        <w:t>:</w:t>
      </w:r>
    </w:p>
    <w:p w:rsidR="00E673AE" w:rsidRPr="00572C36" w:rsidRDefault="00E673AE" w:rsidP="00E673AE">
      <w:pPr>
        <w:numPr>
          <w:ilvl w:val="0"/>
          <w:numId w:val="1"/>
        </w:numPr>
        <w:tabs>
          <w:tab w:val="clear" w:pos="360"/>
          <w:tab w:val="num" w:pos="1069"/>
        </w:tabs>
        <w:suppressAutoHyphens w:val="0"/>
        <w:spacing w:line="276" w:lineRule="auto"/>
        <w:ind w:left="1069"/>
        <w:rPr>
          <w:noProof w:val="0"/>
          <w:lang w:val="de-DE"/>
        </w:rPr>
      </w:pPr>
      <w:r w:rsidRPr="003E4577">
        <w:rPr>
          <w:lang w:val="fr-FR"/>
        </w:rPr>
        <w:t xml:space="preserve">3840x1200@60Hz avec  2 écrans </w:t>
      </w:r>
      <w:r w:rsidRPr="00572C36">
        <w:rPr>
          <w:noProof w:val="0"/>
          <w:lang w:val="de-DE"/>
        </w:rPr>
        <w:t>(2x 1920x1200)</w:t>
      </w:r>
    </w:p>
    <w:p w:rsidR="00E673AE" w:rsidRPr="00B02D4E" w:rsidRDefault="00E673AE" w:rsidP="00E673AE">
      <w:pPr>
        <w:numPr>
          <w:ilvl w:val="0"/>
          <w:numId w:val="1"/>
        </w:numPr>
        <w:suppressAutoHyphens w:val="0"/>
        <w:rPr>
          <w:lang w:val="fr-FR"/>
        </w:rPr>
      </w:pPr>
      <w:r>
        <w:rPr>
          <w:lang w:val="fr-FR"/>
        </w:rPr>
        <w:t>Les résolutions supérieures à  1920x1200 par</w:t>
      </w:r>
      <w:r w:rsidRPr="00B02D4E">
        <w:rPr>
          <w:lang w:val="fr-FR"/>
        </w:rPr>
        <w:t xml:space="preserve"> écrans ne sont pas prises en charge</w:t>
      </w:r>
      <w:r>
        <w:rPr>
          <w:lang w:val="fr-FR"/>
        </w:rPr>
        <w:t>.</w:t>
      </w:r>
    </w:p>
    <w:p w:rsidR="003921AC" w:rsidRPr="00B02D4E" w:rsidRDefault="003921AC" w:rsidP="003921AC">
      <w:pPr>
        <w:suppressAutoHyphens w:val="0"/>
        <w:rPr>
          <w:lang w:val="fr-FR"/>
        </w:rPr>
      </w:pPr>
    </w:p>
    <w:p w:rsidR="003921AC" w:rsidRPr="00572C36" w:rsidRDefault="003921AC" w:rsidP="003921AC">
      <w:pPr>
        <w:pStyle w:val="0text"/>
        <w:shd w:val="clear" w:color="auto" w:fill="A6A6A6"/>
        <w:spacing w:line="276" w:lineRule="auto"/>
        <w:ind w:left="0"/>
        <w:jc w:val="left"/>
        <w:rPr>
          <w:b/>
          <w:bCs/>
          <w:iCs/>
          <w:color w:val="FFFFFF"/>
          <w:sz w:val="22"/>
          <w:szCs w:val="22"/>
          <w:lang w:val="en-GB"/>
        </w:rPr>
      </w:pPr>
      <w:r>
        <w:rPr>
          <w:b/>
          <w:bCs/>
          <w:iCs/>
          <w:color w:val="FFFFFF"/>
          <w:sz w:val="22"/>
          <w:szCs w:val="22"/>
          <w:lang w:val="en-GB"/>
        </w:rPr>
        <w:t>Mise en route</w:t>
      </w:r>
    </w:p>
    <w:p w:rsidR="003921AC" w:rsidRPr="00572C36" w:rsidRDefault="003921AC" w:rsidP="003921AC">
      <w:pPr>
        <w:jc w:val="both"/>
      </w:pPr>
    </w:p>
    <w:p w:rsidR="00E673AE" w:rsidRPr="00B02D4E" w:rsidRDefault="00E673AE" w:rsidP="00E673AE">
      <w:pPr>
        <w:jc w:val="both"/>
        <w:rPr>
          <w:lang w:val="fr-FR"/>
        </w:rPr>
      </w:pPr>
      <w:r w:rsidRPr="00B02D4E">
        <w:rPr>
          <w:lang w:val="fr-FR"/>
        </w:rPr>
        <w:t xml:space="preserve">Le splitter DisplayPort </w:t>
      </w:r>
      <w:r>
        <w:rPr>
          <w:lang w:val="fr-FR"/>
        </w:rPr>
        <w:t>2</w:t>
      </w:r>
      <w:r w:rsidRPr="00B02D4E">
        <w:rPr>
          <w:lang w:val="fr-FR"/>
        </w:rPr>
        <w:t xml:space="preserve"> ports LINDY est un périphérique plug and play qui ne nécessite pas de paramétrage logiciel ou de pilote. Le splitter peut automatiquement commuter entre le mode “clone” et “étendu” (extended) en contr</w:t>
      </w:r>
      <w:r>
        <w:rPr>
          <w:lang w:val="fr-FR"/>
        </w:rPr>
        <w:t>ôlant tout simplement la résolution en sortie de carte graphique de l’ordinateur.</w:t>
      </w:r>
    </w:p>
    <w:p w:rsidR="00E673AE" w:rsidRPr="0035060B" w:rsidRDefault="00E673AE" w:rsidP="00E673AE">
      <w:pPr>
        <w:spacing w:before="120" w:after="120"/>
        <w:jc w:val="both"/>
        <w:rPr>
          <w:b/>
          <w:lang w:val="fr-FR"/>
        </w:rPr>
      </w:pPr>
      <w:r w:rsidRPr="0035060B">
        <w:rPr>
          <w:b/>
          <w:lang w:val="fr-FR"/>
        </w:rPr>
        <w:t>Veuillez-vous assurer que vos appareils soient hors tension avant d’installer ce splitter.</w:t>
      </w:r>
    </w:p>
    <w:p w:rsidR="00E673AE" w:rsidRPr="00746DF9" w:rsidRDefault="00E673AE" w:rsidP="00E673AE">
      <w:pPr>
        <w:pStyle w:val="ListParagraph"/>
        <w:widowControl/>
        <w:numPr>
          <w:ilvl w:val="0"/>
          <w:numId w:val="102"/>
        </w:numPr>
        <w:ind w:leftChars="0"/>
        <w:contextualSpacing/>
        <w:jc w:val="both"/>
        <w:rPr>
          <w:rFonts w:ascii="Arial" w:hAnsi="Arial" w:cs="Arial"/>
          <w:lang w:val="fr-FR"/>
        </w:rPr>
      </w:pPr>
      <w:r w:rsidRPr="00746DF9">
        <w:rPr>
          <w:rFonts w:ascii="Arial" w:hAnsi="Arial" w:cs="Arial"/>
          <w:lang w:val="fr-FR"/>
        </w:rPr>
        <w:t xml:space="preserve">Connectez un </w:t>
      </w:r>
      <w:r>
        <w:rPr>
          <w:rFonts w:ascii="Arial" w:hAnsi="Arial" w:cs="Arial"/>
          <w:lang w:val="fr-FR"/>
        </w:rPr>
        <w:t>câ</w:t>
      </w:r>
      <w:r w:rsidRPr="00746DF9">
        <w:rPr>
          <w:rFonts w:ascii="Arial" w:hAnsi="Arial" w:cs="Arial"/>
          <w:lang w:val="fr-FR"/>
        </w:rPr>
        <w:t xml:space="preserve">ble  DP de votre  PC </w:t>
      </w:r>
      <w:r>
        <w:rPr>
          <w:rFonts w:ascii="Arial" w:hAnsi="Arial" w:cs="Arial"/>
          <w:lang w:val="fr-FR"/>
        </w:rPr>
        <w:t>au port d</w:t>
      </w:r>
      <w:r w:rsidRPr="00746DF9">
        <w:rPr>
          <w:rFonts w:ascii="Arial" w:hAnsi="Arial" w:cs="Arial"/>
          <w:lang w:val="fr-FR"/>
        </w:rPr>
        <w:t xml:space="preserve">’entrée DP  “in” </w:t>
      </w:r>
      <w:r>
        <w:rPr>
          <w:rFonts w:ascii="Arial" w:hAnsi="Arial" w:cs="Arial"/>
          <w:lang w:val="fr-FR"/>
        </w:rPr>
        <w:t xml:space="preserve"> du </w:t>
      </w:r>
      <w:r w:rsidRPr="00746DF9">
        <w:rPr>
          <w:rFonts w:ascii="Arial" w:hAnsi="Arial" w:cs="Arial"/>
          <w:lang w:val="fr-FR"/>
        </w:rPr>
        <w:t xml:space="preserve">splitter. </w:t>
      </w:r>
    </w:p>
    <w:p w:rsidR="00E673AE" w:rsidRPr="00746DF9" w:rsidRDefault="00E673AE" w:rsidP="00E673AE">
      <w:pPr>
        <w:pStyle w:val="ListParagraph"/>
        <w:widowControl/>
        <w:numPr>
          <w:ilvl w:val="0"/>
          <w:numId w:val="102"/>
        </w:numPr>
        <w:ind w:leftChars="0"/>
        <w:contextualSpacing/>
        <w:jc w:val="both"/>
        <w:rPr>
          <w:rFonts w:ascii="Arial" w:hAnsi="Arial" w:cs="Arial"/>
          <w:lang w:val="fr-FR"/>
        </w:rPr>
      </w:pPr>
      <w:r w:rsidRPr="00746DF9">
        <w:rPr>
          <w:rFonts w:ascii="Arial" w:hAnsi="Arial" w:cs="Arial"/>
          <w:lang w:val="fr-FR"/>
        </w:rPr>
        <w:t>Connectez le splitter DP au port d’entrée “in” de vos écrans.</w:t>
      </w:r>
    </w:p>
    <w:p w:rsidR="00E673AE" w:rsidRPr="00B672E9" w:rsidRDefault="00E673AE" w:rsidP="00E673AE">
      <w:pPr>
        <w:ind w:left="709"/>
        <w:jc w:val="both"/>
        <w:rPr>
          <w:lang w:val="fr-FR"/>
        </w:rPr>
      </w:pPr>
      <w:r w:rsidRPr="00B672E9">
        <w:rPr>
          <w:b/>
          <w:lang w:val="fr-FR"/>
        </w:rPr>
        <w:t>NOTE:</w:t>
      </w:r>
      <w:r w:rsidRPr="00B672E9">
        <w:rPr>
          <w:lang w:val="fr-FR"/>
        </w:rPr>
        <w:t xml:space="preserve"> Nous recommandons fortement d’utiliser des écrans de tailles et de résolutions identiques !!! Dans le cas d’utilisation d’écrans ayant une résolution native différente, connectez l’écran avec la plus basse résolution au port 1 du splitter. </w:t>
      </w:r>
      <w:r w:rsidRPr="003F7187">
        <w:rPr>
          <w:lang w:val="fr-FR"/>
        </w:rPr>
        <w:t xml:space="preserve">Autrement l’écran peut ne rien afficher et rester blanc. </w:t>
      </w:r>
      <w:r w:rsidRPr="00B672E9">
        <w:rPr>
          <w:lang w:val="fr-FR"/>
        </w:rPr>
        <w:t xml:space="preserve"> </w:t>
      </w:r>
    </w:p>
    <w:p w:rsidR="00E673AE" w:rsidRPr="003F7187" w:rsidRDefault="00E673AE" w:rsidP="00E673AE">
      <w:pPr>
        <w:pStyle w:val="ListParagraph"/>
        <w:numPr>
          <w:ilvl w:val="0"/>
          <w:numId w:val="102"/>
        </w:numPr>
        <w:ind w:leftChars="0"/>
        <w:contextualSpacing/>
        <w:jc w:val="both"/>
        <w:rPr>
          <w:rFonts w:ascii="Arial" w:hAnsi="Arial" w:cs="Arial"/>
          <w:noProof/>
          <w:kern w:val="0"/>
          <w:szCs w:val="24"/>
          <w:lang w:val="fr-FR" w:eastAsia="ar-SA"/>
        </w:rPr>
      </w:pPr>
      <w:r w:rsidRPr="003F7187">
        <w:rPr>
          <w:rFonts w:ascii="Arial" w:hAnsi="Arial" w:cs="Arial"/>
          <w:noProof/>
          <w:kern w:val="0"/>
          <w:szCs w:val="24"/>
          <w:lang w:val="fr-FR" w:eastAsia="ar-SA"/>
        </w:rPr>
        <w:t>Démarrez votre PC (redémarrage) puis le splitter et les écrans.</w:t>
      </w:r>
      <w:r>
        <w:rPr>
          <w:rFonts w:ascii="Arial" w:hAnsi="Arial" w:cs="Arial"/>
          <w:noProof/>
          <w:kern w:val="0"/>
          <w:szCs w:val="24"/>
          <w:lang w:val="fr-FR" w:eastAsia="ar-SA"/>
        </w:rPr>
        <w:t xml:space="preserve"> Le splitter est alimenté par le port DP</w:t>
      </w:r>
    </w:p>
    <w:p w:rsidR="00E673AE" w:rsidRDefault="00E673AE" w:rsidP="00E673AE">
      <w:pPr>
        <w:pStyle w:val="ListParagraph"/>
        <w:widowControl/>
        <w:numPr>
          <w:ilvl w:val="0"/>
          <w:numId w:val="102"/>
        </w:numPr>
        <w:ind w:leftChars="0"/>
        <w:contextualSpacing/>
        <w:jc w:val="both"/>
        <w:rPr>
          <w:rFonts w:ascii="Arial" w:hAnsi="Arial" w:cs="Arial"/>
          <w:lang w:val="fr-FR"/>
        </w:rPr>
      </w:pPr>
      <w:r w:rsidRPr="00272163">
        <w:rPr>
          <w:rFonts w:ascii="Arial" w:hAnsi="Arial" w:cs="Arial"/>
          <w:lang w:val="fr-FR"/>
        </w:rPr>
        <w:t>Si rien ne s’affiche, redémarrez une seconde fois l’ordinateur.  Si cela ne fonctionne pas, raccordez un seul écran. Si vous n’avez toujours pas d’affichage, changez de modèle d’écran, il se peut qu’il soit incompatible.</w:t>
      </w:r>
    </w:p>
    <w:p w:rsidR="00E673AE" w:rsidRPr="00272163" w:rsidRDefault="00E673AE" w:rsidP="00E673AE">
      <w:pPr>
        <w:pStyle w:val="ListParagraph"/>
        <w:widowControl/>
        <w:numPr>
          <w:ilvl w:val="0"/>
          <w:numId w:val="102"/>
        </w:numPr>
        <w:ind w:leftChars="0"/>
        <w:contextualSpacing/>
        <w:jc w:val="both"/>
        <w:rPr>
          <w:rFonts w:ascii="Arial" w:hAnsi="Arial" w:cs="Arial"/>
          <w:lang w:val="fr-FR"/>
        </w:rPr>
      </w:pPr>
      <w:r>
        <w:rPr>
          <w:rFonts w:ascii="Arial" w:hAnsi="Arial" w:cs="Arial"/>
          <w:lang w:val="fr-FR"/>
        </w:rPr>
        <w:t>Si vous obtenez une image sur vos écrans, ajustez la résolution sur votre PC au maximum pris en charge par le mode clone ou à la résolution requise pour plusieurs écrans.</w:t>
      </w:r>
    </w:p>
    <w:p w:rsidR="00342723" w:rsidRPr="00DE7AF9" w:rsidRDefault="00342723" w:rsidP="00645A5B">
      <w:pPr>
        <w:widowControl w:val="0"/>
        <w:shd w:val="clear" w:color="auto" w:fill="A6A6A6" w:themeFill="background1" w:themeFillShade="A6"/>
        <w:spacing w:line="276" w:lineRule="auto"/>
        <w:jc w:val="both"/>
        <w:rPr>
          <w:color w:val="FFFFFF" w:themeColor="background1"/>
          <w:sz w:val="28"/>
          <w:szCs w:val="22"/>
          <w:lang w:val="en-US"/>
        </w:rPr>
        <w:sectPr w:rsidR="00342723" w:rsidRPr="00DE7AF9" w:rsidSect="00922976">
          <w:headerReference w:type="even" r:id="rId29"/>
          <w:headerReference w:type="default" r:id="rId30"/>
          <w:footerReference w:type="even" r:id="rId31"/>
          <w:footerReference w:type="default" r:id="rId32"/>
          <w:headerReference w:type="first" r:id="rId33"/>
          <w:footerReference w:type="first" r:id="rId34"/>
          <w:footnotePr>
            <w:pos w:val="beneathText"/>
          </w:footnotePr>
          <w:pgSz w:w="11905" w:h="16837"/>
          <w:pgMar w:top="1276" w:right="851" w:bottom="851" w:left="851" w:header="720" w:footer="510" w:gutter="0"/>
          <w:pgNumType w:start="1"/>
          <w:cols w:space="720"/>
          <w:docGrid w:linePitch="360"/>
        </w:sectPr>
      </w:pPr>
    </w:p>
    <w:p w:rsidR="003921AC" w:rsidRPr="00BD232B" w:rsidRDefault="003921AC" w:rsidP="003921AC">
      <w:pPr>
        <w:pStyle w:val="0text"/>
        <w:shd w:val="clear" w:color="auto" w:fill="A6A6A6"/>
        <w:spacing w:line="276" w:lineRule="auto"/>
        <w:ind w:left="0"/>
        <w:jc w:val="left"/>
        <w:rPr>
          <w:b/>
          <w:bCs/>
          <w:iCs/>
          <w:noProof w:val="0"/>
          <w:color w:val="FFFFFF"/>
          <w:sz w:val="22"/>
          <w:szCs w:val="28"/>
          <w:lang w:val="it-IT"/>
        </w:rPr>
      </w:pPr>
      <w:r w:rsidRPr="00BD232B">
        <w:rPr>
          <w:b/>
          <w:bCs/>
          <w:iCs/>
          <w:noProof w:val="0"/>
          <w:color w:val="FFFFFF"/>
          <w:sz w:val="22"/>
          <w:szCs w:val="28"/>
          <w:lang w:val="it-IT"/>
        </w:rPr>
        <w:lastRenderedPageBreak/>
        <w:t>Introduzione</w:t>
      </w:r>
    </w:p>
    <w:p w:rsidR="006A4165" w:rsidRPr="00F24E33" w:rsidRDefault="006A4165" w:rsidP="006A4165">
      <w:pPr>
        <w:pStyle w:val="0text"/>
        <w:shd w:val="clear" w:color="auto" w:fill="FFFFFF" w:themeFill="background1"/>
        <w:spacing w:before="240" w:after="240" w:line="276" w:lineRule="auto"/>
        <w:ind w:left="0"/>
        <w:jc w:val="left"/>
        <w:rPr>
          <w:bCs/>
          <w:iCs/>
          <w:sz w:val="22"/>
          <w:szCs w:val="22"/>
          <w:lang w:val="it-IT"/>
        </w:rPr>
      </w:pPr>
      <w:r w:rsidRPr="00F24E33">
        <w:rPr>
          <w:bCs/>
          <w:iCs/>
          <w:sz w:val="22"/>
          <w:szCs w:val="22"/>
          <w:lang w:val="it-IT"/>
        </w:rPr>
        <w:t xml:space="preserve">Grazie per aver scelto lo Splitter LINDY DisplayPort 2 porte con Expander-view. Questo dispositivo ad alte prestazioni consente di visualizzare una sorgente DisplayPort su 2 monitor in simultanea oppure di visualizzare una sola immagine estesa sui monitor. La funzione Expander-view riconosce i monitor  connessi e genera una risoluzione EDID combinata che permette di estendere l’immagine su 2 monitor. </w:t>
      </w:r>
    </w:p>
    <w:p w:rsidR="003921AC" w:rsidRPr="00572C36" w:rsidRDefault="003921AC" w:rsidP="006A4165">
      <w:pPr>
        <w:pStyle w:val="0text"/>
        <w:shd w:val="clear" w:color="auto" w:fill="A6A6A6"/>
        <w:spacing w:before="240" w:after="240" w:line="276" w:lineRule="auto"/>
        <w:ind w:left="0"/>
        <w:jc w:val="left"/>
        <w:rPr>
          <w:b/>
          <w:bCs/>
          <w:iCs/>
          <w:color w:val="FFFFFF"/>
          <w:sz w:val="22"/>
          <w:szCs w:val="22"/>
          <w:lang w:val="en-GB"/>
        </w:rPr>
      </w:pPr>
      <w:r w:rsidRPr="00572C36">
        <w:rPr>
          <w:b/>
          <w:bCs/>
          <w:iCs/>
          <w:color w:val="FFFFFF"/>
          <w:sz w:val="22"/>
          <w:szCs w:val="22"/>
          <w:lang w:val="en-GB"/>
        </w:rPr>
        <w:t>Conten</w:t>
      </w:r>
      <w:r>
        <w:rPr>
          <w:b/>
          <w:bCs/>
          <w:iCs/>
          <w:color w:val="FFFFFF"/>
          <w:sz w:val="22"/>
          <w:szCs w:val="22"/>
          <w:lang w:val="en-GB"/>
        </w:rPr>
        <w:t>uto della confezione</w:t>
      </w:r>
    </w:p>
    <w:p w:rsidR="006A4165" w:rsidRPr="00F24E33" w:rsidRDefault="006A4165" w:rsidP="006A4165">
      <w:pPr>
        <w:numPr>
          <w:ilvl w:val="0"/>
          <w:numId w:val="1"/>
        </w:numPr>
        <w:suppressAutoHyphens w:val="0"/>
        <w:rPr>
          <w:lang w:val="it-IT"/>
        </w:rPr>
      </w:pPr>
      <w:r w:rsidRPr="00F24E33">
        <w:rPr>
          <w:lang w:val="it-IT"/>
        </w:rPr>
        <w:t>Splitter DP 2 porte</w:t>
      </w:r>
    </w:p>
    <w:p w:rsidR="006A4165" w:rsidRPr="00DE206B" w:rsidRDefault="006A4165" w:rsidP="006A4165">
      <w:pPr>
        <w:numPr>
          <w:ilvl w:val="0"/>
          <w:numId w:val="1"/>
        </w:numPr>
        <w:suppressAutoHyphens w:val="0"/>
        <w:rPr>
          <w:lang w:val="it-IT"/>
        </w:rPr>
      </w:pPr>
      <w:r w:rsidRPr="00F24E33">
        <w:rPr>
          <w:color w:val="000000"/>
          <w:lang w:val="it-IT"/>
        </w:rPr>
        <w:t>Cavo Display Port Maschio/Maschio</w:t>
      </w:r>
    </w:p>
    <w:p w:rsidR="003921AC" w:rsidRPr="00667396" w:rsidRDefault="003921AC" w:rsidP="006A4165">
      <w:pPr>
        <w:widowControl w:val="0"/>
        <w:numPr>
          <w:ilvl w:val="0"/>
          <w:numId w:val="1"/>
        </w:numPr>
        <w:tabs>
          <w:tab w:val="left" w:pos="360"/>
        </w:tabs>
        <w:spacing w:after="240" w:line="276" w:lineRule="auto"/>
        <w:rPr>
          <w:sz w:val="22"/>
          <w:szCs w:val="22"/>
        </w:rPr>
      </w:pPr>
      <w:r>
        <w:t>Questo</w:t>
      </w:r>
      <w:r w:rsidRPr="00FD6D98">
        <w:t xml:space="preserve"> manua</w:t>
      </w:r>
      <w:r>
        <w:t>le</w:t>
      </w:r>
    </w:p>
    <w:p w:rsidR="003921AC" w:rsidRPr="00572C36" w:rsidRDefault="003921AC" w:rsidP="006A4165">
      <w:pPr>
        <w:pStyle w:val="0text"/>
        <w:shd w:val="clear" w:color="auto" w:fill="A6A6A6"/>
        <w:spacing w:line="276" w:lineRule="auto"/>
        <w:ind w:left="0"/>
        <w:jc w:val="left"/>
        <w:rPr>
          <w:b/>
          <w:bCs/>
          <w:iCs/>
          <w:color w:val="FFFFFF"/>
          <w:sz w:val="22"/>
          <w:szCs w:val="22"/>
          <w:lang w:val="en-GB"/>
        </w:rPr>
      </w:pPr>
      <w:r>
        <w:rPr>
          <w:b/>
          <w:bCs/>
          <w:iCs/>
          <w:color w:val="FFFFFF"/>
          <w:sz w:val="22"/>
          <w:szCs w:val="22"/>
          <w:lang w:val="en-GB"/>
        </w:rPr>
        <w:t>Caratteristiche</w:t>
      </w:r>
    </w:p>
    <w:p w:rsidR="003921AC" w:rsidRPr="00572C36" w:rsidRDefault="003921AC" w:rsidP="006A4165">
      <w:pPr>
        <w:suppressAutoHyphens w:val="0"/>
      </w:pPr>
    </w:p>
    <w:p w:rsidR="006A4165" w:rsidRPr="00F24E33" w:rsidRDefault="006A4165" w:rsidP="006A4165">
      <w:pPr>
        <w:numPr>
          <w:ilvl w:val="0"/>
          <w:numId w:val="1"/>
        </w:numPr>
        <w:suppressAutoHyphens w:val="0"/>
        <w:rPr>
          <w:lang w:val="it-IT"/>
        </w:rPr>
      </w:pPr>
      <w:r w:rsidRPr="00F24E33">
        <w:rPr>
          <w:lang w:val="it-IT"/>
        </w:rPr>
        <w:t xml:space="preserve">Supporta segnali DisplayPort 1.1 e risoluzioni fino a 1920x1200 per monitor </w:t>
      </w:r>
    </w:p>
    <w:p w:rsidR="006A4165" w:rsidRPr="00F24E33" w:rsidRDefault="006A4165" w:rsidP="006A4165">
      <w:pPr>
        <w:numPr>
          <w:ilvl w:val="0"/>
          <w:numId w:val="1"/>
        </w:numPr>
        <w:suppressAutoHyphens w:val="0"/>
        <w:rPr>
          <w:lang w:val="it-IT"/>
        </w:rPr>
      </w:pPr>
      <w:r w:rsidRPr="00F24E33">
        <w:rPr>
          <w:lang w:val="it-IT"/>
        </w:rPr>
        <w:t>E’ consigliato utilizzare monitor identici!</w:t>
      </w:r>
    </w:p>
    <w:p w:rsidR="006A4165" w:rsidRPr="00F24E33" w:rsidRDefault="006A4165" w:rsidP="00BB643B">
      <w:pPr>
        <w:numPr>
          <w:ilvl w:val="0"/>
          <w:numId w:val="1"/>
        </w:numPr>
        <w:suppressAutoHyphens w:val="0"/>
        <w:rPr>
          <w:lang w:val="it-IT"/>
        </w:rPr>
      </w:pPr>
      <w:r w:rsidRPr="00F24E33">
        <w:rPr>
          <w:lang w:val="it-IT"/>
        </w:rPr>
        <w:t>Supporta la connessione di cavi lunghi fino a 5m in ingresso e in uscita</w:t>
      </w:r>
      <w:r w:rsidR="00BB643B">
        <w:rPr>
          <w:lang w:val="it-IT"/>
        </w:rPr>
        <w:t xml:space="preserve"> </w:t>
      </w:r>
      <w:r w:rsidR="00BB643B" w:rsidRPr="00BB643B">
        <w:rPr>
          <w:lang w:val="it-IT"/>
        </w:rPr>
        <w:t>quando si utilizza un alimentatore esterno</w:t>
      </w:r>
      <w:bookmarkStart w:id="0" w:name="_GoBack"/>
      <w:bookmarkEnd w:id="0"/>
    </w:p>
    <w:p w:rsidR="006A4165" w:rsidRPr="00F24E33" w:rsidRDefault="006A4165" w:rsidP="006A4165">
      <w:pPr>
        <w:numPr>
          <w:ilvl w:val="0"/>
          <w:numId w:val="1"/>
        </w:numPr>
        <w:suppressAutoHyphens w:val="0"/>
        <w:rPr>
          <w:lang w:val="it-IT"/>
        </w:rPr>
      </w:pPr>
      <w:r w:rsidRPr="00F24E33">
        <w:rPr>
          <w:lang w:val="it-IT"/>
        </w:rPr>
        <w:t xml:space="preserve">La risoluzione massima dipende dai monitor in uso (testato con </w:t>
      </w:r>
      <w:r w:rsidRPr="00F24E33">
        <w:rPr>
          <w:noProof w:val="0"/>
          <w:lang w:val="it-IT"/>
        </w:rPr>
        <w:t>HP LA2405wg 1920x1200)</w:t>
      </w:r>
      <w:r w:rsidRPr="00F24E33">
        <w:rPr>
          <w:lang w:val="it-IT"/>
        </w:rPr>
        <w:t>:</w:t>
      </w:r>
    </w:p>
    <w:p w:rsidR="006A4165" w:rsidRPr="00F24E33" w:rsidRDefault="006A4165" w:rsidP="006A4165">
      <w:pPr>
        <w:numPr>
          <w:ilvl w:val="0"/>
          <w:numId w:val="1"/>
        </w:numPr>
        <w:tabs>
          <w:tab w:val="clear" w:pos="360"/>
          <w:tab w:val="num" w:pos="720"/>
        </w:tabs>
        <w:suppressAutoHyphens w:val="0"/>
        <w:ind w:left="720"/>
        <w:rPr>
          <w:lang w:val="it-IT"/>
        </w:rPr>
      </w:pPr>
      <w:r w:rsidRPr="00F24E33">
        <w:rPr>
          <w:lang w:val="it-IT"/>
        </w:rPr>
        <w:t>Clone Mode:</w:t>
      </w:r>
    </w:p>
    <w:p w:rsidR="006A4165" w:rsidRPr="00F24E33" w:rsidRDefault="006A4165" w:rsidP="006A4165">
      <w:pPr>
        <w:numPr>
          <w:ilvl w:val="0"/>
          <w:numId w:val="1"/>
        </w:numPr>
        <w:tabs>
          <w:tab w:val="clear" w:pos="360"/>
          <w:tab w:val="num" w:pos="1069"/>
        </w:tabs>
        <w:suppressAutoHyphens w:val="0"/>
        <w:ind w:left="1069"/>
        <w:rPr>
          <w:lang w:val="it-IT"/>
        </w:rPr>
      </w:pPr>
      <w:r w:rsidRPr="00F24E33">
        <w:rPr>
          <w:lang w:val="it-IT"/>
        </w:rPr>
        <w:t>1920x1200@60Hz con 1 o 2 monitor</w:t>
      </w:r>
    </w:p>
    <w:p w:rsidR="006A4165" w:rsidRPr="00F24E33" w:rsidRDefault="006A4165" w:rsidP="006A4165">
      <w:pPr>
        <w:numPr>
          <w:ilvl w:val="0"/>
          <w:numId w:val="1"/>
        </w:numPr>
        <w:tabs>
          <w:tab w:val="clear" w:pos="360"/>
          <w:tab w:val="num" w:pos="720"/>
        </w:tabs>
        <w:suppressAutoHyphens w:val="0"/>
        <w:ind w:left="720"/>
        <w:rPr>
          <w:lang w:val="it-IT"/>
        </w:rPr>
      </w:pPr>
      <w:r w:rsidRPr="00F24E33">
        <w:rPr>
          <w:lang w:val="it-IT"/>
        </w:rPr>
        <w:t>Extender Mode:</w:t>
      </w:r>
    </w:p>
    <w:p w:rsidR="006A4165" w:rsidRPr="00F24E33" w:rsidRDefault="006A4165" w:rsidP="006A4165">
      <w:pPr>
        <w:numPr>
          <w:ilvl w:val="0"/>
          <w:numId w:val="1"/>
        </w:numPr>
        <w:tabs>
          <w:tab w:val="clear" w:pos="360"/>
          <w:tab w:val="num" w:pos="1069"/>
        </w:tabs>
        <w:suppressAutoHyphens w:val="0"/>
        <w:spacing w:line="276" w:lineRule="auto"/>
        <w:ind w:left="1069"/>
        <w:rPr>
          <w:noProof w:val="0"/>
          <w:lang w:val="it-IT"/>
        </w:rPr>
      </w:pPr>
      <w:r w:rsidRPr="00F24E33">
        <w:rPr>
          <w:lang w:val="it-IT"/>
        </w:rPr>
        <w:t xml:space="preserve">3840x1200@60Hz con 2 monitor </w:t>
      </w:r>
      <w:r w:rsidRPr="00F24E33">
        <w:rPr>
          <w:noProof w:val="0"/>
          <w:lang w:val="it-IT"/>
        </w:rPr>
        <w:t>(2x 1920x1200)</w:t>
      </w:r>
    </w:p>
    <w:p w:rsidR="006A4165" w:rsidRPr="00F24E33" w:rsidRDefault="006A4165" w:rsidP="006A4165">
      <w:pPr>
        <w:numPr>
          <w:ilvl w:val="0"/>
          <w:numId w:val="1"/>
        </w:numPr>
        <w:suppressAutoHyphens w:val="0"/>
        <w:rPr>
          <w:lang w:val="it-IT"/>
        </w:rPr>
      </w:pPr>
      <w:r w:rsidRPr="00F24E33">
        <w:rPr>
          <w:lang w:val="it-IT"/>
        </w:rPr>
        <w:t>Non sono supportate risoluzioni superiori a 1920x1200 per monitor</w:t>
      </w:r>
    </w:p>
    <w:p w:rsidR="003921AC" w:rsidRPr="00BD232B" w:rsidRDefault="003921AC" w:rsidP="003921AC">
      <w:pPr>
        <w:suppressAutoHyphens w:val="0"/>
        <w:rPr>
          <w:lang w:val="it-IT"/>
        </w:rPr>
      </w:pPr>
    </w:p>
    <w:p w:rsidR="003921AC" w:rsidRPr="00BD232B" w:rsidRDefault="003921AC" w:rsidP="003921AC">
      <w:pPr>
        <w:pStyle w:val="0text"/>
        <w:shd w:val="clear" w:color="auto" w:fill="A6A6A6"/>
        <w:spacing w:line="276" w:lineRule="auto"/>
        <w:ind w:left="0"/>
        <w:jc w:val="left"/>
        <w:rPr>
          <w:b/>
          <w:bCs/>
          <w:iCs/>
          <w:color w:val="FFFFFF"/>
          <w:sz w:val="22"/>
          <w:szCs w:val="22"/>
          <w:lang w:val="it-IT"/>
        </w:rPr>
      </w:pPr>
      <w:r w:rsidRPr="00BD232B">
        <w:rPr>
          <w:b/>
          <w:bCs/>
          <w:iCs/>
          <w:color w:val="FFFFFF"/>
          <w:sz w:val="22"/>
          <w:szCs w:val="22"/>
          <w:lang w:val="it-IT"/>
        </w:rPr>
        <w:t>Utilizzo</w:t>
      </w:r>
    </w:p>
    <w:p w:rsidR="003921AC" w:rsidRPr="00BD232B" w:rsidRDefault="003921AC" w:rsidP="003921AC">
      <w:pPr>
        <w:jc w:val="both"/>
        <w:rPr>
          <w:lang w:val="it-IT"/>
        </w:rPr>
      </w:pPr>
    </w:p>
    <w:p w:rsidR="006A4165" w:rsidRPr="00F24E33" w:rsidRDefault="006A4165" w:rsidP="006A4165">
      <w:pPr>
        <w:rPr>
          <w:lang w:val="it-IT"/>
        </w:rPr>
      </w:pPr>
      <w:r w:rsidRPr="00F24E33">
        <w:rPr>
          <w:lang w:val="it-IT"/>
        </w:rPr>
        <w:t>Questo splitter DisplayPort è un dispositivo plug and play che non necessita di driver o di essere configurato con un software. Lo splitter è in grado di commutare automaticamente tra le modalità “clone” ed “extended” semplicemente regolando la risoluzione in uscita della scheda grafica del computer.</w:t>
      </w:r>
    </w:p>
    <w:p w:rsidR="006A4165" w:rsidRPr="00F24E33" w:rsidRDefault="006A4165" w:rsidP="006A4165">
      <w:pPr>
        <w:rPr>
          <w:lang w:val="it-IT"/>
        </w:rPr>
      </w:pPr>
    </w:p>
    <w:p w:rsidR="006A4165" w:rsidRPr="00DE206B" w:rsidRDefault="006A4165" w:rsidP="006A4165">
      <w:pPr>
        <w:rPr>
          <w:b/>
          <w:lang w:val="it-IT"/>
        </w:rPr>
      </w:pPr>
      <w:r w:rsidRPr="00DE206B">
        <w:rPr>
          <w:b/>
          <w:lang w:val="it-IT"/>
        </w:rPr>
        <w:t>Prima di installare lo splitter, assicuratevi che tutti i dispositivi siano spenti.</w:t>
      </w:r>
    </w:p>
    <w:p w:rsidR="006A4165" w:rsidRPr="00F24E33" w:rsidRDefault="006A4165" w:rsidP="006A4165">
      <w:pPr>
        <w:rPr>
          <w:lang w:val="it-IT"/>
        </w:rPr>
      </w:pPr>
    </w:p>
    <w:p w:rsidR="006A4165" w:rsidRPr="00F24E33" w:rsidRDefault="006A4165" w:rsidP="006A4165">
      <w:pPr>
        <w:pStyle w:val="ListParagraph"/>
        <w:widowControl/>
        <w:numPr>
          <w:ilvl w:val="0"/>
          <w:numId w:val="101"/>
        </w:numPr>
        <w:ind w:leftChars="0"/>
        <w:contextualSpacing/>
        <w:rPr>
          <w:rFonts w:ascii="Arial" w:hAnsi="Arial" w:cs="Arial"/>
          <w:lang w:val="it-IT"/>
        </w:rPr>
      </w:pPr>
      <w:r w:rsidRPr="00F24E33">
        <w:rPr>
          <w:rFonts w:ascii="Arial" w:hAnsi="Arial" w:cs="Arial"/>
          <w:lang w:val="it-IT"/>
        </w:rPr>
        <w:t xml:space="preserve">Collegate un cavo DP dal PC alla porta DP “in” dello splitter </w:t>
      </w:r>
    </w:p>
    <w:p w:rsidR="006A4165" w:rsidRPr="00F24E33" w:rsidRDefault="006A4165" w:rsidP="006A4165">
      <w:pPr>
        <w:pStyle w:val="ListParagraph"/>
        <w:widowControl/>
        <w:numPr>
          <w:ilvl w:val="0"/>
          <w:numId w:val="101"/>
        </w:numPr>
        <w:ind w:leftChars="0"/>
        <w:contextualSpacing/>
        <w:rPr>
          <w:rFonts w:ascii="Arial" w:hAnsi="Arial" w:cs="Arial"/>
          <w:lang w:val="it-IT"/>
        </w:rPr>
      </w:pPr>
      <w:r w:rsidRPr="00F24E33">
        <w:rPr>
          <w:rFonts w:ascii="Arial" w:hAnsi="Arial" w:cs="Arial"/>
          <w:lang w:val="it-IT"/>
        </w:rPr>
        <w:t>Collegate lo splitter all’ingresso dei monitor.</w:t>
      </w:r>
    </w:p>
    <w:p w:rsidR="006A4165" w:rsidRPr="00F24E33" w:rsidRDefault="006A4165" w:rsidP="006A4165">
      <w:pPr>
        <w:ind w:left="720"/>
        <w:rPr>
          <w:lang w:val="it-IT"/>
        </w:rPr>
      </w:pPr>
      <w:r w:rsidRPr="00F24E33">
        <w:rPr>
          <w:b/>
          <w:lang w:val="it-IT"/>
        </w:rPr>
        <w:t>N.B.:</w:t>
      </w:r>
      <w:r w:rsidRPr="00F24E33">
        <w:rPr>
          <w:lang w:val="it-IT"/>
        </w:rPr>
        <w:t xml:space="preserve"> è consigliabile utilizzare monitor con le stesse risoluzioni e dimensione per un risultato ottimale. Se ci sono monitor con risoluzioni diverse, selezionate il monitor con la risoluzione più bassa e collegarlo alla porta 1 dello splitter. Se si collega il monitor con la risoluzione più alta alla porta 1 potrebbe non visualizzarsi nulla dato che l’altro monitor non è in grado di raggiungere tale risoluzione. </w:t>
      </w:r>
    </w:p>
    <w:p w:rsidR="006A4165" w:rsidRPr="00F24E33" w:rsidRDefault="006A4165" w:rsidP="006A4165">
      <w:pPr>
        <w:pStyle w:val="ListParagraph"/>
        <w:widowControl/>
        <w:numPr>
          <w:ilvl w:val="0"/>
          <w:numId w:val="101"/>
        </w:numPr>
        <w:ind w:leftChars="0"/>
        <w:contextualSpacing/>
        <w:rPr>
          <w:rFonts w:ascii="Arial" w:hAnsi="Arial" w:cs="Arial"/>
          <w:lang w:val="it-IT"/>
        </w:rPr>
      </w:pPr>
      <w:r w:rsidRPr="00F24E33">
        <w:rPr>
          <w:rFonts w:ascii="Arial" w:hAnsi="Arial" w:cs="Arial"/>
          <w:lang w:val="it-IT"/>
        </w:rPr>
        <w:t>Accendete il computer</w:t>
      </w:r>
      <w:r>
        <w:rPr>
          <w:rFonts w:ascii="Arial" w:hAnsi="Arial" w:cs="Arial"/>
          <w:lang w:val="it-IT"/>
        </w:rPr>
        <w:t xml:space="preserve"> e i monitor. Lo splitter è alimentato dalle porte DP.</w:t>
      </w:r>
    </w:p>
    <w:p w:rsidR="006A4165" w:rsidRPr="00F24E33" w:rsidRDefault="006A4165" w:rsidP="006A4165">
      <w:pPr>
        <w:pStyle w:val="ListParagraph"/>
        <w:widowControl/>
        <w:numPr>
          <w:ilvl w:val="0"/>
          <w:numId w:val="101"/>
        </w:numPr>
        <w:ind w:leftChars="0"/>
        <w:contextualSpacing/>
        <w:rPr>
          <w:rFonts w:ascii="Arial" w:hAnsi="Arial" w:cs="Arial"/>
          <w:lang w:val="it-IT"/>
        </w:rPr>
      </w:pPr>
      <w:r>
        <w:rPr>
          <w:rFonts w:ascii="Arial" w:hAnsi="Arial" w:cs="Arial"/>
          <w:lang w:val="it-IT"/>
        </w:rPr>
        <w:t>Se non viene visualizzata alcuna immagine riavviate tutto ancora una volta. Se il problema rimane può significare che il monitor utilizzato non è compatibile e dovrebbe essere sostituito.</w:t>
      </w:r>
    </w:p>
    <w:p w:rsidR="006A4165" w:rsidRPr="003921AC" w:rsidRDefault="006A4165" w:rsidP="006A4165">
      <w:pPr>
        <w:pStyle w:val="ListParagraph"/>
        <w:widowControl/>
        <w:numPr>
          <w:ilvl w:val="0"/>
          <w:numId w:val="101"/>
        </w:numPr>
        <w:ind w:leftChars="0"/>
        <w:contextualSpacing/>
        <w:rPr>
          <w:rFonts w:ascii="Arial" w:hAnsi="Arial" w:cs="Arial"/>
          <w:lang w:val="it-IT"/>
        </w:rPr>
        <w:sectPr w:rsidR="006A4165" w:rsidRPr="003921AC" w:rsidSect="00292AD8">
          <w:headerReference w:type="default" r:id="rId35"/>
          <w:footerReference w:type="default" r:id="rId36"/>
          <w:footnotePr>
            <w:pos w:val="beneathText"/>
          </w:footnotePr>
          <w:pgSz w:w="11905" w:h="16837"/>
          <w:pgMar w:top="1276" w:right="851" w:bottom="851" w:left="851" w:header="720" w:footer="257" w:gutter="0"/>
          <w:pgNumType w:start="1"/>
          <w:cols w:space="720"/>
          <w:docGrid w:linePitch="360"/>
        </w:sectPr>
      </w:pPr>
      <w:r w:rsidRPr="00F24E33">
        <w:rPr>
          <w:rFonts w:ascii="Arial" w:hAnsi="Arial" w:cs="Arial"/>
          <w:lang w:val="it-IT"/>
        </w:rPr>
        <w:t xml:space="preserve">Se è presente la stessa immagine su tutti i monitor basta regolare la risoluzione dal PC impostando la massima supportata per passare alla </w:t>
      </w:r>
      <w:r w:rsidRPr="003C7A19">
        <w:rPr>
          <w:rFonts w:ascii="Arial" w:hAnsi="Arial" w:cs="Arial"/>
          <w:lang w:val="it-IT"/>
        </w:rPr>
        <w:t>modalità clone.</w:t>
      </w:r>
      <w:r w:rsidRPr="003921AC">
        <w:rPr>
          <w:rFonts w:ascii="Arial" w:hAnsi="Arial" w:cs="Arial"/>
          <w:lang w:val="it-IT"/>
        </w:rPr>
        <w:t xml:space="preserve">    </w:t>
      </w:r>
    </w:p>
    <w:p w:rsidR="003227A3" w:rsidRDefault="003227A3" w:rsidP="00F27A19">
      <w:pPr>
        <w:spacing w:line="276" w:lineRule="auto"/>
        <w:jc w:val="both"/>
        <w:rPr>
          <w:b/>
          <w:i/>
        </w:rPr>
      </w:pPr>
    </w:p>
    <w:p w:rsidR="009514B8" w:rsidRPr="00D52496" w:rsidRDefault="009514B8" w:rsidP="00F27A19">
      <w:pPr>
        <w:spacing w:line="276" w:lineRule="auto"/>
        <w:jc w:val="both"/>
        <w:rPr>
          <w:b/>
          <w:i/>
          <w:sz w:val="22"/>
          <w:szCs w:val="22"/>
        </w:rPr>
      </w:pPr>
      <w:r w:rsidRPr="00D52496">
        <w:rPr>
          <w:b/>
          <w:i/>
          <w:sz w:val="22"/>
          <w:szCs w:val="22"/>
        </w:rPr>
        <w:t>CE Certification</w:t>
      </w:r>
    </w:p>
    <w:p w:rsidR="009514B8" w:rsidRPr="00D52496" w:rsidRDefault="009514B8" w:rsidP="00F27A19">
      <w:pPr>
        <w:spacing w:before="240" w:line="276" w:lineRule="auto"/>
        <w:jc w:val="both"/>
        <w:rPr>
          <w:sz w:val="22"/>
          <w:szCs w:val="22"/>
        </w:rPr>
      </w:pPr>
      <w:r w:rsidRPr="00D52496">
        <w:rPr>
          <w:sz w:val="22"/>
          <w:szCs w:val="22"/>
        </w:rPr>
        <w:t xml:space="preserve">This equipment complies with the requirements relating to Electromagnetic Compatibility Standards EN55022/EN55024 and the further </w:t>
      </w:r>
      <w:r w:rsidR="00D52496" w:rsidRPr="00D52496">
        <w:rPr>
          <w:sz w:val="22"/>
          <w:szCs w:val="22"/>
        </w:rPr>
        <w:t>s</w:t>
      </w:r>
      <w:r w:rsidRPr="00D52496">
        <w:rPr>
          <w:sz w:val="22"/>
          <w:szCs w:val="22"/>
        </w:rPr>
        <w:t>tandards cited therein.</w:t>
      </w:r>
      <w:r w:rsidR="009B1C8A" w:rsidRPr="00D52496">
        <w:rPr>
          <w:sz w:val="22"/>
          <w:szCs w:val="22"/>
        </w:rPr>
        <w:t xml:space="preserve"> It must be used with shielded cables only.</w:t>
      </w:r>
    </w:p>
    <w:p w:rsidR="009B1C8A" w:rsidRPr="00D52496" w:rsidRDefault="009B1C8A" w:rsidP="00F27A19">
      <w:pPr>
        <w:spacing w:line="276" w:lineRule="auto"/>
        <w:jc w:val="both"/>
        <w:rPr>
          <w:sz w:val="22"/>
          <w:szCs w:val="22"/>
        </w:rPr>
      </w:pPr>
      <w:r w:rsidRPr="00D52496">
        <w:rPr>
          <w:sz w:val="22"/>
          <w:szCs w:val="22"/>
        </w:rPr>
        <w:t>It has been manufacturererd under the scope of RoHS compliance.</w:t>
      </w:r>
    </w:p>
    <w:p w:rsidR="009514B8" w:rsidRPr="00D52496" w:rsidRDefault="009514B8" w:rsidP="00F27A19">
      <w:pPr>
        <w:spacing w:line="276" w:lineRule="auto"/>
        <w:jc w:val="both"/>
        <w:rPr>
          <w:sz w:val="22"/>
          <w:szCs w:val="22"/>
        </w:rPr>
      </w:pPr>
    </w:p>
    <w:p w:rsidR="009B1C8A" w:rsidRPr="00D52496" w:rsidRDefault="009B1C8A" w:rsidP="00F27A19">
      <w:pPr>
        <w:spacing w:line="276" w:lineRule="auto"/>
        <w:jc w:val="both"/>
        <w:rPr>
          <w:b/>
          <w:sz w:val="22"/>
          <w:szCs w:val="22"/>
        </w:rPr>
      </w:pPr>
    </w:p>
    <w:p w:rsidR="009B1C8A" w:rsidRPr="00D31906" w:rsidRDefault="009B1C8A" w:rsidP="00F27A19">
      <w:pPr>
        <w:spacing w:line="276" w:lineRule="auto"/>
        <w:jc w:val="both"/>
        <w:rPr>
          <w:b/>
          <w:i/>
          <w:sz w:val="22"/>
          <w:szCs w:val="22"/>
          <w:lang w:val="de-DE"/>
        </w:rPr>
      </w:pPr>
      <w:r w:rsidRPr="00D31906">
        <w:rPr>
          <w:b/>
          <w:i/>
          <w:sz w:val="22"/>
          <w:szCs w:val="22"/>
          <w:lang w:val="de-DE"/>
        </w:rPr>
        <w:t>CE Konformitätserklärung</w:t>
      </w:r>
    </w:p>
    <w:p w:rsidR="009B1C8A" w:rsidRPr="00D52496" w:rsidRDefault="009B1C8A" w:rsidP="00F27A19">
      <w:pPr>
        <w:pStyle w:val="ChapterHeading"/>
        <w:pBdr>
          <w:bottom w:val="none" w:sz="0" w:space="0" w:color="auto"/>
        </w:pBdr>
        <w:spacing w:before="240" w:line="276" w:lineRule="auto"/>
        <w:jc w:val="both"/>
        <w:rPr>
          <w:rFonts w:ascii="Arial" w:hAnsi="Arial"/>
          <w:b w:val="0"/>
          <w:position w:val="0"/>
          <w:sz w:val="22"/>
          <w:szCs w:val="22"/>
          <w:lang w:val="de-DE"/>
        </w:rPr>
      </w:pPr>
      <w:r w:rsidRPr="00D52496">
        <w:rPr>
          <w:rFonts w:ascii="Arial" w:hAnsi="Arial"/>
          <w:b w:val="0"/>
          <w:position w:val="0"/>
          <w:sz w:val="22"/>
          <w:szCs w:val="22"/>
          <w:lang w:val="de-DE"/>
        </w:rPr>
        <w:t>Dieses Produkt entspricht den einschlägigen EMV Richtlinien der EU für IT-Equipment und darf nur zusammen mit abgeschirmten Kabeln verwendet werden.</w:t>
      </w:r>
    </w:p>
    <w:p w:rsidR="009B1C8A" w:rsidRPr="00D52496" w:rsidRDefault="009B1C8A" w:rsidP="00F27A19">
      <w:pPr>
        <w:pStyle w:val="ChapterHeading"/>
        <w:pBdr>
          <w:bottom w:val="none" w:sz="0" w:space="0" w:color="auto"/>
        </w:pBdr>
        <w:spacing w:line="276" w:lineRule="auto"/>
        <w:jc w:val="both"/>
        <w:rPr>
          <w:rFonts w:ascii="Arial" w:hAnsi="Arial"/>
          <w:b w:val="0"/>
          <w:position w:val="0"/>
          <w:sz w:val="22"/>
          <w:szCs w:val="22"/>
          <w:lang w:val="de-DE"/>
        </w:rPr>
      </w:pPr>
      <w:r w:rsidRPr="00D52496">
        <w:rPr>
          <w:rFonts w:ascii="Arial" w:hAnsi="Arial"/>
          <w:b w:val="0"/>
          <w:position w:val="0"/>
          <w:sz w:val="22"/>
          <w:szCs w:val="22"/>
          <w:lang w:val="de-DE"/>
        </w:rPr>
        <w:t>Diese Geräte wurden unter Berücksichtigung der RoHS Vorgaben hergestellt.</w:t>
      </w:r>
    </w:p>
    <w:p w:rsidR="009B1C8A" w:rsidRDefault="009B1C8A" w:rsidP="00F27A19">
      <w:pPr>
        <w:pStyle w:val="ChapterHeading"/>
        <w:pBdr>
          <w:bottom w:val="none" w:sz="0" w:space="0" w:color="auto"/>
        </w:pBdr>
        <w:spacing w:line="276" w:lineRule="auto"/>
        <w:jc w:val="both"/>
        <w:rPr>
          <w:rFonts w:ascii="Arial" w:hAnsi="Arial"/>
          <w:b w:val="0"/>
          <w:position w:val="0"/>
          <w:sz w:val="22"/>
          <w:szCs w:val="22"/>
          <w:lang w:val="de-DE"/>
        </w:rPr>
      </w:pPr>
      <w:r w:rsidRPr="00D52496">
        <w:rPr>
          <w:rFonts w:ascii="Arial" w:hAnsi="Arial"/>
          <w:b w:val="0"/>
          <w:position w:val="0"/>
          <w:sz w:val="22"/>
          <w:szCs w:val="22"/>
          <w:lang w:val="de-DE"/>
        </w:rPr>
        <w:t>Die formelle Konformitätserklärung können wir Ihnen auf Anforderung zur Verfügung stellen</w:t>
      </w:r>
    </w:p>
    <w:p w:rsidR="00A47722" w:rsidRPr="00DE7AF9" w:rsidRDefault="00A47722" w:rsidP="00A47722">
      <w:pPr>
        <w:jc w:val="both"/>
        <w:rPr>
          <w:sz w:val="22"/>
          <w:szCs w:val="16"/>
          <w:lang w:val="de-DE"/>
        </w:rPr>
      </w:pPr>
    </w:p>
    <w:p w:rsidR="00A47722" w:rsidRPr="00DE7AF9" w:rsidRDefault="00A47722" w:rsidP="00A47722">
      <w:pPr>
        <w:jc w:val="both"/>
        <w:rPr>
          <w:sz w:val="22"/>
          <w:szCs w:val="16"/>
          <w:lang w:val="de-DE"/>
        </w:rPr>
      </w:pPr>
    </w:p>
    <w:p w:rsidR="00A47722" w:rsidRPr="00A47722" w:rsidRDefault="00A47722" w:rsidP="00A47722">
      <w:pPr>
        <w:jc w:val="both"/>
        <w:rPr>
          <w:b/>
          <w:i/>
          <w:sz w:val="22"/>
          <w:szCs w:val="16"/>
        </w:rPr>
      </w:pPr>
      <w:r w:rsidRPr="00A47722">
        <w:rPr>
          <w:b/>
          <w:i/>
          <w:sz w:val="22"/>
          <w:szCs w:val="16"/>
        </w:rPr>
        <w:t>FCC Certification</w:t>
      </w:r>
    </w:p>
    <w:p w:rsidR="00A47722" w:rsidRPr="00A47722" w:rsidRDefault="00A47722" w:rsidP="00A47722">
      <w:pPr>
        <w:spacing w:line="276" w:lineRule="auto"/>
        <w:jc w:val="both"/>
        <w:rPr>
          <w:sz w:val="22"/>
          <w:szCs w:val="16"/>
        </w:rPr>
      </w:pPr>
      <w:r w:rsidRPr="00A47722">
        <w:rPr>
          <w:sz w:val="22"/>
          <w:szCs w:val="16"/>
        </w:rPr>
        <w:t>This device complies with part 15 of the FCC Rules.</w:t>
      </w:r>
    </w:p>
    <w:p w:rsidR="00A47722" w:rsidRPr="00A47722" w:rsidRDefault="00A47722" w:rsidP="00A47722">
      <w:pPr>
        <w:spacing w:line="276" w:lineRule="auto"/>
        <w:jc w:val="both"/>
        <w:rPr>
          <w:sz w:val="22"/>
          <w:szCs w:val="16"/>
        </w:rPr>
      </w:pPr>
      <w:r w:rsidRPr="00A47722">
        <w:rPr>
          <w:sz w:val="22"/>
          <w:szCs w:val="16"/>
        </w:rPr>
        <w:t>Operation is subject to the following two conditions:</w:t>
      </w:r>
    </w:p>
    <w:p w:rsidR="00A47722" w:rsidRPr="00A47722" w:rsidRDefault="00A47722" w:rsidP="00A47722">
      <w:pPr>
        <w:numPr>
          <w:ilvl w:val="0"/>
          <w:numId w:val="95"/>
        </w:numPr>
        <w:tabs>
          <w:tab w:val="clear" w:pos="360"/>
          <w:tab w:val="num" w:pos="720"/>
        </w:tabs>
        <w:suppressAutoHyphens w:val="0"/>
        <w:spacing w:line="276" w:lineRule="auto"/>
        <w:ind w:hanging="240"/>
        <w:jc w:val="both"/>
        <w:rPr>
          <w:sz w:val="22"/>
          <w:szCs w:val="16"/>
        </w:rPr>
      </w:pPr>
      <w:r w:rsidRPr="00A47722">
        <w:rPr>
          <w:sz w:val="22"/>
          <w:szCs w:val="16"/>
        </w:rPr>
        <w:t>This device may not cause harmful interference, and</w:t>
      </w:r>
    </w:p>
    <w:p w:rsidR="00A47722" w:rsidRPr="00A47722" w:rsidRDefault="00A47722" w:rsidP="00A47722">
      <w:pPr>
        <w:tabs>
          <w:tab w:val="num" w:pos="426"/>
        </w:tabs>
        <w:spacing w:line="276" w:lineRule="auto"/>
        <w:ind w:left="426" w:hanging="284"/>
        <w:jc w:val="both"/>
        <w:rPr>
          <w:sz w:val="22"/>
          <w:szCs w:val="16"/>
        </w:rPr>
      </w:pPr>
      <w:r w:rsidRPr="00A47722">
        <w:rPr>
          <w:sz w:val="22"/>
          <w:szCs w:val="16"/>
        </w:rPr>
        <w:t>2. This device must accept any interference received, including interference that may cause undesired operation.</w:t>
      </w:r>
    </w:p>
    <w:p w:rsidR="00A47722" w:rsidRPr="00DE7AF9" w:rsidRDefault="00A47722" w:rsidP="00F27A19">
      <w:pPr>
        <w:pStyle w:val="ChapterHeading"/>
        <w:pBdr>
          <w:bottom w:val="none" w:sz="0" w:space="0" w:color="auto"/>
        </w:pBdr>
        <w:spacing w:line="276" w:lineRule="auto"/>
        <w:jc w:val="both"/>
        <w:rPr>
          <w:rFonts w:ascii="Arial" w:hAnsi="Arial"/>
          <w:b w:val="0"/>
          <w:position w:val="0"/>
          <w:sz w:val="22"/>
          <w:szCs w:val="22"/>
          <w:lang w:val="en-US"/>
        </w:rPr>
      </w:pPr>
    </w:p>
    <w:p w:rsidR="006B055D" w:rsidRPr="00DE7AF9" w:rsidRDefault="006B055D" w:rsidP="00F27A19">
      <w:pPr>
        <w:pBdr>
          <w:bottom w:val="single" w:sz="4" w:space="1" w:color="auto"/>
        </w:pBdr>
        <w:suppressAutoHyphens w:val="0"/>
        <w:jc w:val="both"/>
        <w:rPr>
          <w:b/>
          <w:sz w:val="22"/>
          <w:szCs w:val="22"/>
          <w:lang w:val="en-US"/>
        </w:rPr>
      </w:pPr>
    </w:p>
    <w:p w:rsidR="006B055D" w:rsidRPr="00D31906" w:rsidRDefault="006B055D" w:rsidP="00F27A19">
      <w:pPr>
        <w:spacing w:before="240" w:line="276" w:lineRule="auto"/>
        <w:jc w:val="both"/>
        <w:rPr>
          <w:b/>
          <w:bCs/>
          <w:iCs/>
          <w:lang w:val="de-DE"/>
        </w:rPr>
      </w:pPr>
      <w:r w:rsidRPr="00D31906">
        <w:rPr>
          <w:b/>
          <w:bCs/>
          <w:iCs/>
          <w:lang w:val="de-DE"/>
        </w:rPr>
        <w:t>LINDY Herstellergarantie – Hinweis für Kunden in Deutschland</w:t>
      </w:r>
    </w:p>
    <w:p w:rsidR="006B055D" w:rsidRPr="00D31906" w:rsidRDefault="006B055D" w:rsidP="00F27A19">
      <w:pPr>
        <w:spacing w:before="120" w:line="276" w:lineRule="auto"/>
        <w:jc w:val="both"/>
        <w:rPr>
          <w:bCs/>
          <w:iCs/>
          <w:sz w:val="20"/>
          <w:szCs w:val="20"/>
          <w:lang w:val="de-DE"/>
        </w:rPr>
      </w:pPr>
      <w:r w:rsidRPr="00D31906">
        <w:rPr>
          <w:bCs/>
          <w:iCs/>
          <w:sz w:val="20"/>
          <w:szCs w:val="20"/>
          <w:lang w:val="de-DE"/>
        </w:rPr>
        <w:t>LINDY gewährt für dieses Produkt über die gesetzliche Regelung in Deutschland hinaus eine zweijährige Hersteller</w:t>
      </w:r>
      <w:r w:rsidRPr="00D31906">
        <w:rPr>
          <w:bCs/>
          <w:iCs/>
          <w:sz w:val="20"/>
          <w:szCs w:val="20"/>
          <w:lang w:val="de-DE"/>
        </w:rPr>
        <w:softHyphen/>
        <w:t xml:space="preserve">garantie ab Kaufdatum. Die detaillierten Bedingungen dieser Garantie finden Sie auf der LINDY Website aufgelistet bei den AGBs.  </w:t>
      </w:r>
    </w:p>
    <w:p w:rsidR="006B055D" w:rsidRPr="00D31906" w:rsidRDefault="006B055D" w:rsidP="006B055D">
      <w:pPr>
        <w:rPr>
          <w:lang w:val="de-DE"/>
        </w:rPr>
      </w:pPr>
    </w:p>
    <w:p w:rsidR="003227A3" w:rsidRPr="00D31906" w:rsidRDefault="003227A3">
      <w:pPr>
        <w:suppressAutoHyphens w:val="0"/>
        <w:rPr>
          <w:b/>
          <w:sz w:val="22"/>
          <w:szCs w:val="22"/>
          <w:lang w:val="de-DE"/>
        </w:rPr>
      </w:pPr>
      <w:r w:rsidRPr="00D31906">
        <w:rPr>
          <w:b/>
          <w:sz w:val="22"/>
          <w:szCs w:val="22"/>
          <w:lang w:val="de-DE"/>
        </w:rPr>
        <w:br w:type="page"/>
      </w:r>
    </w:p>
    <w:p w:rsidR="009514B8" w:rsidRPr="00D31906" w:rsidRDefault="009514B8" w:rsidP="00FA7C7D">
      <w:pPr>
        <w:ind w:left="993"/>
        <w:rPr>
          <w:b/>
          <w:sz w:val="18"/>
          <w:lang w:val="de-DE"/>
        </w:rPr>
      </w:pPr>
    </w:p>
    <w:p w:rsidR="00B664FC" w:rsidRDefault="00FA7C7D" w:rsidP="00FA7C7D">
      <w:pPr>
        <w:ind w:left="993"/>
        <w:rPr>
          <w:b/>
        </w:rPr>
      </w:pPr>
      <w:r w:rsidRPr="00FA7C7D">
        <w:rPr>
          <w:b/>
          <w:lang w:eastAsia="en-GB"/>
        </w:rPr>
        <w:drawing>
          <wp:anchor distT="0" distB="0" distL="114935" distR="114935" simplePos="0" relativeHeight="251737600" behindDoc="1" locked="0" layoutInCell="1" allowOverlap="1">
            <wp:simplePos x="0" y="0"/>
            <wp:positionH relativeFrom="column">
              <wp:posOffset>-3810</wp:posOffset>
            </wp:positionH>
            <wp:positionV relativeFrom="paragraph">
              <wp:posOffset>-2540</wp:posOffset>
            </wp:positionV>
            <wp:extent cx="446405" cy="577215"/>
            <wp:effectExtent l="19050" t="0" r="0" b="0"/>
            <wp:wrapSquare wrapText="bothSides"/>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cstate="print"/>
                    <a:srcRect/>
                    <a:stretch>
                      <a:fillRect/>
                    </a:stretch>
                  </pic:blipFill>
                  <pic:spPr bwMode="auto">
                    <a:xfrm>
                      <a:off x="0" y="0"/>
                      <a:ext cx="446405" cy="577215"/>
                    </a:xfrm>
                    <a:prstGeom prst="rect">
                      <a:avLst/>
                    </a:prstGeom>
                    <a:solidFill>
                      <a:srgbClr val="FFFFFF"/>
                    </a:solidFill>
                    <a:ln w="9525">
                      <a:noFill/>
                      <a:miter lim="800000"/>
                      <a:headEnd/>
                      <a:tailEnd/>
                    </a:ln>
                  </pic:spPr>
                </pic:pic>
              </a:graphicData>
            </a:graphic>
          </wp:anchor>
        </w:drawing>
      </w:r>
      <w:r w:rsidR="00B664FC">
        <w:rPr>
          <w:b/>
        </w:rPr>
        <w:t xml:space="preserve">WEEE (Waste of Electrical and Electronic Equipment), </w:t>
      </w:r>
      <w:r w:rsidR="00B664FC">
        <w:rPr>
          <w:b/>
        </w:rPr>
        <w:br/>
        <w:t xml:space="preserve">Recycling of Electronic Products </w:t>
      </w:r>
    </w:p>
    <w:p w:rsidR="00B664FC" w:rsidRDefault="00B664FC">
      <w:pPr>
        <w:rPr>
          <w:sz w:val="20"/>
          <w:szCs w:val="20"/>
        </w:rPr>
      </w:pPr>
    </w:p>
    <w:p w:rsidR="00B664FC" w:rsidRDefault="00B664FC">
      <w:pPr>
        <w:rPr>
          <w:sz w:val="20"/>
          <w:szCs w:val="20"/>
        </w:rPr>
      </w:pPr>
    </w:p>
    <w:p w:rsidR="00B664FC" w:rsidRDefault="008B7459" w:rsidP="00F27A19">
      <w:pPr>
        <w:jc w:val="both"/>
        <w:rPr>
          <w:b/>
        </w:rPr>
      </w:pPr>
      <w:r>
        <w:rPr>
          <w:b/>
        </w:rPr>
        <w:t xml:space="preserve">Europe, </w:t>
      </w:r>
      <w:r w:rsidR="00B664FC">
        <w:rPr>
          <w:b/>
        </w:rPr>
        <w:t>United Kingdom</w:t>
      </w:r>
    </w:p>
    <w:p w:rsidR="00B664FC" w:rsidRPr="007F0728" w:rsidRDefault="00B664FC" w:rsidP="00F27A19">
      <w:pPr>
        <w:jc w:val="both"/>
        <w:rPr>
          <w:sz w:val="20"/>
          <w:szCs w:val="20"/>
        </w:rPr>
      </w:pPr>
      <w:r w:rsidRPr="007F0728">
        <w:rPr>
          <w:sz w:val="20"/>
          <w:szCs w:val="20"/>
        </w:rPr>
        <w:t>In 2006 the European Union introduced regulations (WEEE) for the collection and recycling of all waste electrical and electronic equipment. It is no longer allowable to simply throw away electrical and electronic equipment. Instead, these products must enter the recycling process.</w:t>
      </w:r>
    </w:p>
    <w:p w:rsidR="00B664FC" w:rsidRPr="007F0728" w:rsidRDefault="00B664FC" w:rsidP="00F27A19">
      <w:pPr>
        <w:jc w:val="both"/>
        <w:rPr>
          <w:sz w:val="20"/>
          <w:szCs w:val="20"/>
        </w:rPr>
      </w:pPr>
      <w:r w:rsidRPr="007F0728">
        <w:rPr>
          <w:sz w:val="20"/>
          <w:szCs w:val="20"/>
        </w:rPr>
        <w:t>Each individual EU member state has implemented the WEEE regulations into national law in slightly different ways. Please follow your national law when you want to dispose of any electrical or electronic products. More details can be obtained from your national WEEE recycling agency.</w:t>
      </w:r>
    </w:p>
    <w:p w:rsidR="00B664FC" w:rsidRPr="009514B8" w:rsidRDefault="00B664FC" w:rsidP="00F27A19">
      <w:pPr>
        <w:jc w:val="both"/>
        <w:rPr>
          <w:sz w:val="20"/>
        </w:rPr>
      </w:pPr>
    </w:p>
    <w:p w:rsidR="00B664FC" w:rsidRDefault="00B664FC" w:rsidP="00F27A19">
      <w:pPr>
        <w:jc w:val="both"/>
        <w:rPr>
          <w:b/>
          <w:lang w:val="de-DE"/>
        </w:rPr>
      </w:pPr>
      <w:r>
        <w:rPr>
          <w:b/>
          <w:lang w:val="de-DE"/>
        </w:rPr>
        <w:t>Germany / Deutschland</w:t>
      </w:r>
    </w:p>
    <w:p w:rsidR="00B664FC" w:rsidRPr="007F0728" w:rsidRDefault="00B664FC" w:rsidP="00F27A19">
      <w:pPr>
        <w:jc w:val="both"/>
        <w:rPr>
          <w:sz w:val="20"/>
          <w:szCs w:val="20"/>
          <w:lang w:val="de-DE"/>
        </w:rPr>
      </w:pPr>
      <w:r w:rsidRPr="007F0728">
        <w:rPr>
          <w:sz w:val="20"/>
          <w:szCs w:val="20"/>
          <w:lang w:val="de-DE"/>
        </w:rPr>
        <w:t>Die Europäische Union hat mit der WEEE Direktive Regelungen für die Verschrottung und das Recycling von Elektro- und Elektronikprodukten geschaffen. Diese wurden im Elektro- und Elektronikgerätegesetz – ElektroG in deutsches Recht umgesetzt. Dieses Gesetz verbietet das Entsorgen von entsprechenden, auch alten, Elektro- und Elektronikgeräten über die Hausmülltonne! Diese Geräte  müssen den lokalen Sammelsystemen bzw. örtlichen Sammelstellen zugeführt werden! Dort werden sie kostenlos entgegen genommen. Die Kosten für den weiteren Recyclingprozess übernimmt die Gesamtheit der Gerätehersteller.</w:t>
      </w:r>
    </w:p>
    <w:p w:rsidR="00111132" w:rsidRPr="00DE7AF9" w:rsidRDefault="00111132" w:rsidP="00F27A19">
      <w:pPr>
        <w:jc w:val="both"/>
        <w:rPr>
          <w:b/>
          <w:sz w:val="20"/>
          <w:lang w:val="de-DE"/>
        </w:rPr>
      </w:pPr>
    </w:p>
    <w:p w:rsidR="00B664FC" w:rsidRPr="00F25741" w:rsidRDefault="00B664FC" w:rsidP="00F27A19">
      <w:pPr>
        <w:jc w:val="both"/>
        <w:rPr>
          <w:b/>
          <w:lang w:val="fr-FR"/>
        </w:rPr>
      </w:pPr>
      <w:r w:rsidRPr="00F25741">
        <w:rPr>
          <w:b/>
          <w:lang w:val="fr-FR"/>
        </w:rPr>
        <w:t>France</w:t>
      </w:r>
    </w:p>
    <w:p w:rsidR="00B664FC" w:rsidRPr="007F0728" w:rsidRDefault="00B664FC" w:rsidP="00F27A19">
      <w:pPr>
        <w:jc w:val="both"/>
        <w:rPr>
          <w:sz w:val="20"/>
          <w:szCs w:val="20"/>
          <w:lang w:val="fr-FR"/>
        </w:rPr>
      </w:pPr>
      <w:r w:rsidRPr="007F0728">
        <w:rPr>
          <w:sz w:val="20"/>
          <w:szCs w:val="20"/>
          <w:lang w:val="fr-FR"/>
        </w:rPr>
        <w:t>En  2006, l'union Européenne a introduit  la nouvelle réglementation (DEEE) pour le recyclage de tout équipement électrique et électronique.</w:t>
      </w:r>
    </w:p>
    <w:p w:rsidR="00B664FC" w:rsidRPr="007F0728" w:rsidRDefault="00B664FC" w:rsidP="00F27A19">
      <w:pPr>
        <w:jc w:val="both"/>
        <w:rPr>
          <w:sz w:val="20"/>
          <w:szCs w:val="20"/>
          <w:lang w:val="fr-FR"/>
        </w:rPr>
      </w:pPr>
      <w:r w:rsidRPr="007F0728">
        <w:rPr>
          <w:sz w:val="20"/>
          <w:szCs w:val="20"/>
          <w:lang w:val="fr-FR"/>
        </w:rPr>
        <w:t>Chaque Etat membre de l’ Union Européenne a mis en application la nouvelle réglementation  DEEE  de manières légèrement différentes. Veuillez suivre le décret d’application correspondant à l’élimination des déchets électriques ou électroniques de votre pays.</w:t>
      </w:r>
    </w:p>
    <w:p w:rsidR="00B664FC" w:rsidRPr="009514B8" w:rsidRDefault="00B664FC" w:rsidP="00F27A19">
      <w:pPr>
        <w:jc w:val="both"/>
        <w:rPr>
          <w:sz w:val="20"/>
          <w:lang w:val="fr-FR"/>
        </w:rPr>
      </w:pPr>
    </w:p>
    <w:p w:rsidR="00B664FC" w:rsidRPr="00F25741" w:rsidRDefault="00B664FC" w:rsidP="00F27A19">
      <w:pPr>
        <w:jc w:val="both"/>
        <w:rPr>
          <w:b/>
          <w:lang w:val="it-IT"/>
        </w:rPr>
      </w:pPr>
      <w:r w:rsidRPr="00F25741">
        <w:rPr>
          <w:b/>
          <w:lang w:val="it-IT"/>
        </w:rPr>
        <w:t>Italy</w:t>
      </w:r>
    </w:p>
    <w:p w:rsidR="00B664FC" w:rsidRPr="007F0728" w:rsidRDefault="00B664FC" w:rsidP="00F27A19">
      <w:pPr>
        <w:jc w:val="both"/>
        <w:rPr>
          <w:sz w:val="20"/>
          <w:szCs w:val="20"/>
          <w:lang w:val="it-IT"/>
        </w:rPr>
      </w:pPr>
      <w:r w:rsidRPr="007F0728">
        <w:rPr>
          <w:sz w:val="20"/>
          <w:szCs w:val="20"/>
          <w:lang w:val="it-IT"/>
        </w:rPr>
        <w:t>Nel 2006 l’unione europea ha introdotto regolamentazioni (WEEE) per la raccolta e il riciclo di apparecchi elettrici ed elettronici. Non è più consentito semplicemente gettare queste apparecchiature, devono essere riciclate. Ogni stato membro dell’ EU ha tramutato le direttive WEEE in leggi statali in varie misure. Fare riferimento alle leggi del proprio Stato quando si dispone di un apparecchio elettrico o elettronico.</w:t>
      </w:r>
    </w:p>
    <w:p w:rsidR="00B664FC" w:rsidRPr="00F25741" w:rsidRDefault="00B664FC" w:rsidP="00F27A19">
      <w:pPr>
        <w:jc w:val="both"/>
        <w:rPr>
          <w:sz w:val="20"/>
          <w:szCs w:val="20"/>
          <w:lang w:val="it-IT"/>
        </w:rPr>
      </w:pPr>
      <w:r w:rsidRPr="007F0728">
        <w:rPr>
          <w:sz w:val="20"/>
          <w:szCs w:val="20"/>
          <w:lang w:val="it-IT"/>
        </w:rPr>
        <w:t>Per ulteriori dettagli fare riferimento alla direttiva WEEE sul riciclaggio del proprio Stato.</w:t>
      </w:r>
    </w:p>
    <w:p w:rsidR="00B664FC" w:rsidRDefault="00B664FC">
      <w:pPr>
        <w:rPr>
          <w:sz w:val="20"/>
          <w:szCs w:val="20"/>
          <w:lang w:val="it-IT"/>
        </w:rPr>
      </w:pPr>
    </w:p>
    <w:p w:rsidR="003227A3" w:rsidRDefault="003227A3">
      <w:pPr>
        <w:rPr>
          <w:sz w:val="20"/>
          <w:szCs w:val="20"/>
          <w:lang w:val="it-IT"/>
        </w:rPr>
      </w:pPr>
    </w:p>
    <w:p w:rsidR="003227A3" w:rsidRDefault="003227A3">
      <w:pPr>
        <w:rPr>
          <w:sz w:val="20"/>
          <w:szCs w:val="20"/>
          <w:lang w:val="it-IT"/>
        </w:rPr>
      </w:pPr>
    </w:p>
    <w:p w:rsidR="003227A3" w:rsidRDefault="003227A3">
      <w:pPr>
        <w:rPr>
          <w:sz w:val="20"/>
          <w:szCs w:val="20"/>
          <w:lang w:val="it-IT"/>
        </w:rPr>
      </w:pPr>
    </w:p>
    <w:p w:rsidR="003227A3" w:rsidRDefault="003227A3">
      <w:pPr>
        <w:rPr>
          <w:sz w:val="20"/>
          <w:szCs w:val="20"/>
          <w:lang w:val="it-IT"/>
        </w:rPr>
      </w:pPr>
    </w:p>
    <w:p w:rsidR="003227A3" w:rsidRDefault="003227A3">
      <w:pPr>
        <w:rPr>
          <w:sz w:val="20"/>
          <w:szCs w:val="20"/>
          <w:lang w:val="it-IT"/>
        </w:rPr>
      </w:pPr>
    </w:p>
    <w:p w:rsidR="003227A3" w:rsidRDefault="003227A3">
      <w:pPr>
        <w:rPr>
          <w:sz w:val="20"/>
          <w:szCs w:val="20"/>
          <w:lang w:val="it-IT"/>
        </w:rPr>
      </w:pPr>
    </w:p>
    <w:p w:rsidR="003227A3" w:rsidRDefault="003227A3">
      <w:pPr>
        <w:rPr>
          <w:sz w:val="20"/>
          <w:szCs w:val="20"/>
          <w:lang w:val="it-IT"/>
        </w:rPr>
      </w:pPr>
    </w:p>
    <w:p w:rsidR="003227A3" w:rsidRDefault="003227A3">
      <w:pPr>
        <w:rPr>
          <w:sz w:val="20"/>
          <w:szCs w:val="20"/>
          <w:lang w:val="it-IT"/>
        </w:rPr>
      </w:pPr>
    </w:p>
    <w:p w:rsidR="003227A3" w:rsidRDefault="003227A3">
      <w:pPr>
        <w:rPr>
          <w:sz w:val="20"/>
          <w:szCs w:val="20"/>
          <w:lang w:val="it-IT"/>
        </w:rPr>
      </w:pPr>
    </w:p>
    <w:p w:rsidR="00D52496" w:rsidRDefault="00337BDE">
      <w:pPr>
        <w:rPr>
          <w:sz w:val="20"/>
          <w:szCs w:val="20"/>
          <w:lang w:val="it-IT"/>
        </w:rPr>
      </w:pPr>
      <w:r>
        <w:rPr>
          <w:sz w:val="20"/>
          <w:szCs w:val="20"/>
          <w:lang w:eastAsia="en-GB"/>
        </w:rPr>
        <mc:AlternateContent>
          <mc:Choice Requires="wps">
            <w:drawing>
              <wp:anchor distT="0" distB="0" distL="114300" distR="114300" simplePos="0" relativeHeight="252062208" behindDoc="0" locked="0" layoutInCell="1" allowOverlap="1">
                <wp:simplePos x="0" y="0"/>
                <wp:positionH relativeFrom="column">
                  <wp:posOffset>831215</wp:posOffset>
                </wp:positionH>
                <wp:positionV relativeFrom="paragraph">
                  <wp:posOffset>2312670</wp:posOffset>
                </wp:positionV>
                <wp:extent cx="1212850" cy="405765"/>
                <wp:effectExtent l="0" t="0" r="0" b="0"/>
                <wp:wrapNone/>
                <wp:docPr id="7" name="Text Box 9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0" cy="405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1CB7" w:rsidRDefault="00801CB7" w:rsidP="003B40BE">
                            <w:pPr>
                              <w:rPr>
                                <w:sz w:val="10"/>
                              </w:rPr>
                            </w:pPr>
                          </w:p>
                          <w:p w:rsidR="00801CB7" w:rsidRPr="00884E63" w:rsidRDefault="00801CB7" w:rsidP="003B40BE">
                            <w:pPr>
                              <w:rPr>
                                <w:sz w:val="16"/>
                              </w:rPr>
                            </w:pPr>
                            <w:r w:rsidRPr="00884E63">
                              <w:rPr>
                                <w:sz w:val="16"/>
                              </w:rPr>
                              <w:t>Tested to Comply with FCC Standards</w:t>
                            </w:r>
                          </w:p>
                          <w:p w:rsidR="00801CB7" w:rsidRPr="00884E63" w:rsidRDefault="00801CB7" w:rsidP="003B40BE">
                            <w:pPr>
                              <w:rPr>
                                <w:sz w:val="16"/>
                              </w:rPr>
                            </w:pPr>
                            <w:r w:rsidRPr="00884E63">
                              <w:rPr>
                                <w:sz w:val="16"/>
                              </w:rPr>
                              <w:t>For Home and Office Use!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27" o:spid="_x0000_s1027" type="#_x0000_t202" style="position:absolute;margin-left:65.45pt;margin-top:182.1pt;width:95.5pt;height:31.95pt;z-index:25206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" filled="f" stroked="f">
                <v:textbox inset="0,0,0,0">
                  <w:txbxContent>
                    <w:p w:rsidR="00801CB7" w:rsidRDefault="00801CB7" w:rsidP="003B40BE">
                      <w:pPr>
                        <w:rPr>
                          <w:sz w:val="10"/>
                        </w:rPr>
                      </w:pPr>
                    </w:p>
                    <w:p w:rsidR="00801CB7" w:rsidRPr="00884E63" w:rsidRDefault="00801CB7" w:rsidP="003B40BE">
                      <w:pPr>
                        <w:rPr>
                          <w:sz w:val="16"/>
                        </w:rPr>
                      </w:pPr>
                      <w:r w:rsidRPr="00884E63">
                        <w:rPr>
                          <w:sz w:val="16"/>
                        </w:rPr>
                        <w:t>Tested to Comply with FCC Standards</w:t>
                      </w:r>
                    </w:p>
                    <w:p w:rsidR="00801CB7" w:rsidRPr="00884E63" w:rsidRDefault="00801CB7" w:rsidP="003B40BE">
                      <w:pPr>
                        <w:rPr>
                          <w:sz w:val="16"/>
                        </w:rPr>
                      </w:pPr>
                      <w:r w:rsidRPr="00884E63">
                        <w:rPr>
                          <w:sz w:val="16"/>
                        </w:rPr>
                        <w:t>For Home and Office Use!</w:t>
                      </w:r>
                    </w:p>
                  </w:txbxContent>
                </v:textbox>
              </v:shape>
            </w:pict>
          </mc:Fallback>
        </mc:AlternateContent>
      </w:r>
    </w:p>
    <w:p w:rsidR="00D52496" w:rsidRDefault="00D52496">
      <w:pPr>
        <w:rPr>
          <w:sz w:val="20"/>
          <w:szCs w:val="20"/>
          <w:lang w:val="it-IT"/>
        </w:rPr>
      </w:pPr>
    </w:p>
    <w:p w:rsidR="00D52496" w:rsidRDefault="00D52496">
      <w:pPr>
        <w:rPr>
          <w:sz w:val="20"/>
          <w:szCs w:val="20"/>
          <w:lang w:val="it-IT"/>
        </w:rPr>
      </w:pPr>
    </w:p>
    <w:p w:rsidR="00D52496" w:rsidRDefault="00D52496">
      <w:pPr>
        <w:rPr>
          <w:sz w:val="20"/>
          <w:szCs w:val="20"/>
          <w:lang w:val="it-IT"/>
        </w:rPr>
      </w:pPr>
    </w:p>
    <w:p w:rsidR="00D52496" w:rsidRDefault="00D52496">
      <w:pPr>
        <w:rPr>
          <w:sz w:val="20"/>
          <w:szCs w:val="20"/>
          <w:lang w:val="it-IT"/>
        </w:rPr>
      </w:pPr>
    </w:p>
    <w:p w:rsidR="00D52496" w:rsidRDefault="00D52496">
      <w:pPr>
        <w:rPr>
          <w:sz w:val="20"/>
          <w:szCs w:val="20"/>
          <w:lang w:val="it-IT"/>
        </w:rPr>
      </w:pPr>
    </w:p>
    <w:p w:rsidR="003227A3" w:rsidRDefault="003227A3">
      <w:pPr>
        <w:rPr>
          <w:sz w:val="20"/>
          <w:szCs w:val="20"/>
          <w:lang w:val="it-IT"/>
        </w:rPr>
      </w:pPr>
    </w:p>
    <w:p w:rsidR="003227A3" w:rsidRDefault="003227A3">
      <w:pPr>
        <w:rPr>
          <w:sz w:val="20"/>
          <w:szCs w:val="20"/>
          <w:lang w:val="it-IT"/>
        </w:rPr>
      </w:pPr>
    </w:p>
    <w:p w:rsidR="003227A3" w:rsidRPr="00F25741" w:rsidRDefault="003227A3">
      <w:pPr>
        <w:rPr>
          <w:sz w:val="20"/>
          <w:szCs w:val="20"/>
          <w:lang w:val="it-IT"/>
        </w:rPr>
      </w:pPr>
    </w:p>
    <w:p w:rsidR="00B664FC" w:rsidRPr="00230EFB" w:rsidRDefault="00C121A0">
      <w:pPr>
        <w:jc w:val="right"/>
      </w:pPr>
      <w:r>
        <w:t xml:space="preserve">LINDY No </w:t>
      </w:r>
      <w:r w:rsidR="00E673AE">
        <w:t>38406</w:t>
      </w:r>
    </w:p>
    <w:p w:rsidR="00B664FC" w:rsidRPr="00230EFB" w:rsidRDefault="00B664FC"/>
    <w:p w:rsidR="00B664FC" w:rsidRPr="00230EFB" w:rsidRDefault="003B40BE" w:rsidP="009475FA">
      <w:pPr>
        <w:tabs>
          <w:tab w:val="left" w:pos="2918"/>
          <w:tab w:val="right" w:pos="10203"/>
        </w:tabs>
      </w:pPr>
      <w:r w:rsidRPr="00230EFB">
        <w:rPr>
          <w:lang w:eastAsia="en-GB"/>
        </w:rPr>
        <w:drawing>
          <wp:anchor distT="0" distB="0" distL="114300" distR="114300" simplePos="0" relativeHeight="252059136" behindDoc="0" locked="0" layoutInCell="1" allowOverlap="1">
            <wp:simplePos x="0" y="0"/>
            <wp:positionH relativeFrom="margin">
              <wp:posOffset>-32604</wp:posOffset>
            </wp:positionH>
            <wp:positionV relativeFrom="paragraph">
              <wp:posOffset>54435</wp:posOffset>
            </wp:positionV>
            <wp:extent cx="620351" cy="457200"/>
            <wp:effectExtent l="19050" t="0" r="8299" b="0"/>
            <wp:wrapNone/>
            <wp:docPr id="4" name="Picture 233" descr="2000px-C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2000px-CE_Logo"/>
                    <pic:cNvPicPr>
                      <a:picLocks noChangeAspect="1" noChangeArrowheads="1"/>
                    </pic:cNvPicPr>
                  </pic:nvPicPr>
                  <pic:blipFill>
                    <a:blip r:embed="rId10" cstate="print"/>
                    <a:srcRect l="5122" t="7610" r="4974" b="7544"/>
                    <a:stretch>
                      <a:fillRect/>
                    </a:stretch>
                  </pic:blipFill>
                  <pic:spPr bwMode="auto">
                    <a:xfrm>
                      <a:off x="0" y="0"/>
                      <a:ext cx="620351" cy="457200"/>
                    </a:xfrm>
                    <a:prstGeom prst="rect">
                      <a:avLst/>
                    </a:prstGeom>
                    <a:noFill/>
                    <a:ln w="9525">
                      <a:noFill/>
                      <a:miter lim="800000"/>
                      <a:headEnd/>
                      <a:tailEnd/>
                    </a:ln>
                  </pic:spPr>
                </pic:pic>
              </a:graphicData>
            </a:graphic>
          </wp:anchor>
        </w:drawing>
      </w:r>
      <w:r w:rsidR="009475FA" w:rsidRPr="00230EFB">
        <w:tab/>
      </w:r>
      <w:r w:rsidR="009475FA" w:rsidRPr="00230EFB">
        <w:tab/>
      </w:r>
      <w:r w:rsidR="003F0430" w:rsidRPr="00230EFB">
        <w:t>1</w:t>
      </w:r>
      <w:r w:rsidR="003F0430" w:rsidRPr="00230EFB">
        <w:rPr>
          <w:vertAlign w:val="superscript"/>
        </w:rPr>
        <w:t>st</w:t>
      </w:r>
      <w:r w:rsidR="003F0430" w:rsidRPr="00230EFB">
        <w:t xml:space="preserve"> </w:t>
      </w:r>
      <w:r w:rsidR="00C121A0" w:rsidRPr="00230EFB">
        <w:t xml:space="preserve">Edition, </w:t>
      </w:r>
      <w:r w:rsidR="00E673AE">
        <w:t>September 2013</w:t>
      </w:r>
    </w:p>
    <w:p w:rsidR="00B664FC" w:rsidRDefault="00B664FC">
      <w:pPr>
        <w:rPr>
          <w:sz w:val="28"/>
          <w:szCs w:val="28"/>
        </w:rPr>
      </w:pPr>
    </w:p>
    <w:p w:rsidR="00B664FC" w:rsidRDefault="003B40BE">
      <w:pPr>
        <w:jc w:val="right"/>
      </w:pPr>
      <w:r>
        <w:rPr>
          <w:sz w:val="56"/>
          <w:lang w:eastAsia="en-GB"/>
        </w:rPr>
        <w:drawing>
          <wp:anchor distT="0" distB="0" distL="114300" distR="114300" simplePos="0" relativeHeight="252060160" behindDoc="0" locked="0" layoutInCell="1" allowOverlap="1">
            <wp:simplePos x="0" y="0"/>
            <wp:positionH relativeFrom="column">
              <wp:posOffset>-64135</wp:posOffset>
            </wp:positionH>
            <wp:positionV relativeFrom="paragraph">
              <wp:posOffset>210733</wp:posOffset>
            </wp:positionV>
            <wp:extent cx="706164" cy="614855"/>
            <wp:effectExtent l="19050" t="0" r="0" b="0"/>
            <wp:wrapNone/>
            <wp:docPr id="5" name="Picture 318" descr="FC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FCC logo"/>
                    <pic:cNvPicPr>
                      <a:picLocks noChangeAspect="1" noChangeArrowheads="1"/>
                    </pic:cNvPicPr>
                  </pic:nvPicPr>
                  <pic:blipFill>
                    <a:blip r:embed="rId11" cstate="print"/>
                    <a:srcRect/>
                    <a:stretch>
                      <a:fillRect/>
                    </a:stretch>
                  </pic:blipFill>
                  <pic:spPr bwMode="auto">
                    <a:xfrm>
                      <a:off x="0" y="0"/>
                      <a:ext cx="706164" cy="614855"/>
                    </a:xfrm>
                    <a:prstGeom prst="rect">
                      <a:avLst/>
                    </a:prstGeom>
                    <a:noFill/>
                    <a:ln w="9525">
                      <a:noFill/>
                      <a:miter lim="800000"/>
                      <a:headEnd/>
                      <a:tailEnd/>
                    </a:ln>
                  </pic:spPr>
                </pic:pic>
              </a:graphicData>
            </a:graphic>
          </wp:anchor>
        </w:drawing>
      </w:r>
      <w:r w:rsidR="00B664FC">
        <w:rPr>
          <w:b/>
          <w:sz w:val="28"/>
          <w:szCs w:val="28"/>
        </w:rPr>
        <w:t>www.lindy.com</w:t>
      </w:r>
    </w:p>
    <w:sectPr w:rsidR="00B664FC" w:rsidSect="00A2126D">
      <w:headerReference w:type="default" r:id="rId38"/>
      <w:footerReference w:type="default" r:id="rId39"/>
      <w:headerReference w:type="first" r:id="rId40"/>
      <w:footerReference w:type="first" r:id="rId41"/>
      <w:footnotePr>
        <w:pos w:val="beneathText"/>
      </w:footnotePr>
      <w:pgSz w:w="11905" w:h="16837"/>
      <w:pgMar w:top="851" w:right="851" w:bottom="851" w:left="85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1CE1" w:rsidRDefault="003A1CE1">
      <w:r>
        <w:separator/>
      </w:r>
    </w:p>
  </w:endnote>
  <w:endnote w:type="continuationSeparator" w:id="0">
    <w:p w:rsidR="003A1CE1" w:rsidRDefault="003A1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Univers (WN)">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5B9" w:rsidRDefault="00F055B9">
    <w:pPr>
      <w:pStyle w:val="Footer"/>
      <w:pBdr>
        <w:top w:val="single" w:sz="4" w:space="1" w:color="000000"/>
      </w:pBdr>
      <w:tabs>
        <w:tab w:val="clear" w:pos="4536"/>
        <w:tab w:val="clear" w:pos="9072"/>
        <w:tab w:val="center" w:pos="4500"/>
        <w:tab w:val="center" w:pos="4860"/>
        <w:tab w:val="right" w:pos="10260"/>
      </w:tabs>
      <w:jc w:val="center"/>
      <w:rPr>
        <w:b/>
        <w:sz w:val="18"/>
      </w:rPr>
    </w:pPr>
    <w:r>
      <w:rPr>
        <w:b/>
        <w:sz w:val="18"/>
      </w:rPr>
      <w:t>© LINDY ELECTRONICS LIMITED &amp; LINDY-ELEKTRONIK GMBH - FIRST EDITION (</w:t>
    </w:r>
    <w:r w:rsidR="00721BFF">
      <w:rPr>
        <w:b/>
        <w:sz w:val="18"/>
      </w:rPr>
      <w:t>September 2013</w:t>
    </w:r>
    <w:r>
      <w:rPr>
        <w:b/>
        <w:sz w:val="1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5B9" w:rsidRPr="000B330C" w:rsidRDefault="00F055B9" w:rsidP="00E43A6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5B9" w:rsidRDefault="00F055B9"/>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5B9" w:rsidRPr="003715B1" w:rsidRDefault="00F055B9" w:rsidP="003715B1">
    <w:pPr>
      <w:pStyle w:val="Footer"/>
      <w:pBdr>
        <w:top w:val="single" w:sz="4" w:space="1" w:color="auto"/>
      </w:pBd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5B9" w:rsidRDefault="00F055B9"/>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5B9" w:rsidRDefault="00F055B9"/>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5B9" w:rsidRPr="003715B1" w:rsidRDefault="00F055B9" w:rsidP="003715B1">
    <w:pPr>
      <w:pStyle w:val="Footer"/>
      <w:pBdr>
        <w:top w:val="single" w:sz="4" w:space="1" w:color="auto"/>
      </w:pBd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5B9" w:rsidRDefault="00F055B9"/>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5B9" w:rsidRDefault="00F055B9"/>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5B9" w:rsidRPr="003715B1" w:rsidRDefault="00F055B9" w:rsidP="003715B1">
    <w:pPr>
      <w:pStyle w:val="Footer"/>
      <w:pBdr>
        <w:top w:val="single" w:sz="4" w:space="1" w:color="auto"/>
      </w:pBd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5B9" w:rsidRDefault="00F055B9"/>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165" w:rsidRPr="004A2953" w:rsidRDefault="006A4165" w:rsidP="00B1402C">
    <w:pPr>
      <w:pStyle w:val="Footer"/>
      <w:pBdr>
        <w:top w:val="single" w:sz="4" w:space="15" w:color="auto"/>
      </w:pBd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5B9" w:rsidRPr="004A2953" w:rsidRDefault="00F055B9" w:rsidP="00D52496">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5B9" w:rsidRDefault="00F055B9" w:rsidP="00AA72A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1CE1" w:rsidRDefault="003A1CE1">
      <w:r>
        <w:separator/>
      </w:r>
    </w:p>
  </w:footnote>
  <w:footnote w:type="continuationSeparator" w:id="0">
    <w:p w:rsidR="003A1CE1" w:rsidRDefault="003A1C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5B9" w:rsidRDefault="00F055B9">
    <w:pPr>
      <w:pStyle w:val="Header"/>
      <w:tabs>
        <w:tab w:val="clear" w:pos="4536"/>
        <w:tab w:val="clear" w:pos="9072"/>
      </w:tabs>
    </w:pPr>
    <w:r>
      <w:rPr>
        <w:sz w:val="28"/>
        <w:lang w:eastAsia="en-GB"/>
      </w:rPr>
      <w:drawing>
        <wp:inline distT="0" distB="0" distL="0" distR="0">
          <wp:extent cx="6452870" cy="1828800"/>
          <wp:effectExtent l="19050" t="0" r="5080" b="0"/>
          <wp:docPr id="1" name="Picture 6" descr="LOGO_07_2008_Process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_07_2008_Process_black"/>
                  <pic:cNvPicPr>
                    <a:picLocks noChangeAspect="1" noChangeArrowheads="1"/>
                  </pic:cNvPicPr>
                </pic:nvPicPr>
                <pic:blipFill>
                  <a:blip r:embed="rId1">
                    <a:lum bright="10000"/>
                  </a:blip>
                  <a:srcRect/>
                  <a:stretch>
                    <a:fillRect/>
                  </a:stretch>
                </pic:blipFill>
                <pic:spPr bwMode="auto">
                  <a:xfrm>
                    <a:off x="0" y="0"/>
                    <a:ext cx="6452870" cy="1828800"/>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5B9" w:rsidRDefault="00F055B9" w:rsidP="00E43A61">
    <w:pPr>
      <w:pStyle w:val="Header"/>
      <w:tabs>
        <w:tab w:val="clear" w:pos="4536"/>
        <w:tab w:val="clear" w:pos="9072"/>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5B9" w:rsidRDefault="00F055B9"/>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5B9" w:rsidRPr="00D969F2" w:rsidRDefault="00F055B9" w:rsidP="00D969F2">
    <w:pPr>
      <w:pStyle w:val="Header"/>
      <w:pBdr>
        <w:bottom w:val="single" w:sz="4" w:space="1" w:color="000000"/>
      </w:pBdr>
      <w:tabs>
        <w:tab w:val="clear" w:pos="9072"/>
        <w:tab w:val="right" w:pos="10200"/>
      </w:tabs>
      <w:rPr>
        <w:b/>
        <w:sz w:val="28"/>
        <w:szCs w:val="28"/>
      </w:rPr>
    </w:pPr>
    <w:r>
      <w:rPr>
        <w:b/>
        <w:sz w:val="28"/>
        <w:szCs w:val="28"/>
      </w:rPr>
      <w:t>User Manual</w:t>
    </w:r>
    <w:r>
      <w:rPr>
        <w:b/>
        <w:sz w:val="28"/>
        <w:szCs w:val="28"/>
      </w:rPr>
      <w:tab/>
    </w:r>
    <w:r>
      <w:rPr>
        <w:b/>
        <w:sz w:val="28"/>
        <w:szCs w:val="28"/>
      </w:rPr>
      <w:tab/>
      <w:t>English</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5B9" w:rsidRDefault="00F055B9"/>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5B9" w:rsidRDefault="00F055B9"/>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5B9" w:rsidRPr="00B37BBD" w:rsidRDefault="00F055B9" w:rsidP="00B37BBD">
    <w:pPr>
      <w:pStyle w:val="Header"/>
      <w:pBdr>
        <w:bottom w:val="single" w:sz="4" w:space="1" w:color="auto"/>
      </w:pBdr>
      <w:tabs>
        <w:tab w:val="left" w:pos="9072"/>
      </w:tabs>
      <w:rPr>
        <w:szCs w:val="28"/>
      </w:rPr>
    </w:pPr>
    <w:r>
      <w:rPr>
        <w:b/>
        <w:sz w:val="28"/>
        <w:szCs w:val="28"/>
      </w:rPr>
      <w:t>Benutzerhandbuch</w:t>
    </w:r>
    <w:r>
      <w:rPr>
        <w:b/>
        <w:sz w:val="28"/>
        <w:szCs w:val="28"/>
      </w:rPr>
      <w:tab/>
    </w:r>
    <w:r>
      <w:rPr>
        <w:b/>
        <w:sz w:val="28"/>
        <w:szCs w:val="28"/>
      </w:rPr>
      <w:tab/>
      <w:t>Deutsch</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5B9" w:rsidRDefault="00F055B9"/>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5B9" w:rsidRDefault="00F055B9"/>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5B9" w:rsidRPr="003F45BB" w:rsidRDefault="00F055B9" w:rsidP="003F45BB">
    <w:pPr>
      <w:pStyle w:val="Header"/>
      <w:pBdr>
        <w:bottom w:val="single" w:sz="4" w:space="1" w:color="auto"/>
      </w:pBdr>
      <w:tabs>
        <w:tab w:val="clear" w:pos="9072"/>
        <w:tab w:val="right" w:pos="10206"/>
      </w:tabs>
      <w:rPr>
        <w:szCs w:val="28"/>
      </w:rPr>
    </w:pPr>
    <w:r>
      <w:rPr>
        <w:b/>
        <w:sz w:val="28"/>
        <w:szCs w:val="28"/>
      </w:rPr>
      <w:t>Manuel Utilisateur</w:t>
    </w:r>
    <w:r>
      <w:rPr>
        <w:b/>
        <w:sz w:val="28"/>
        <w:szCs w:val="28"/>
      </w:rPr>
      <w:tab/>
    </w:r>
    <w:r>
      <w:rPr>
        <w:b/>
        <w:sz w:val="28"/>
        <w:szCs w:val="28"/>
      </w:rPr>
      <w:tab/>
      <w:t>Français</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5B9" w:rsidRDefault="00F055B9"/>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165" w:rsidRPr="003B40BE" w:rsidRDefault="006A4165" w:rsidP="003B40BE">
    <w:pPr>
      <w:pStyle w:val="Header"/>
      <w:pBdr>
        <w:bottom w:val="single" w:sz="4" w:space="1" w:color="auto"/>
      </w:pBdr>
      <w:tabs>
        <w:tab w:val="clear" w:pos="9072"/>
        <w:tab w:val="right" w:pos="8647"/>
      </w:tabs>
      <w:rPr>
        <w:sz w:val="18"/>
        <w:szCs w:val="28"/>
      </w:rPr>
    </w:pPr>
    <w:r w:rsidRPr="003B40BE">
      <w:rPr>
        <w:b/>
        <w:sz w:val="28"/>
        <w:szCs w:val="40"/>
        <w:lang w:val="de-DE"/>
      </w:rPr>
      <w:t>Manuale d’uso</w:t>
    </w:r>
    <w:r>
      <w:rPr>
        <w:b/>
        <w:sz w:val="28"/>
        <w:szCs w:val="40"/>
        <w:lang w:val="de-DE"/>
      </w:rPr>
      <w:tab/>
    </w:r>
    <w:r>
      <w:rPr>
        <w:b/>
        <w:sz w:val="28"/>
        <w:szCs w:val="40"/>
        <w:lang w:val="de-DE"/>
      </w:rPr>
      <w:tab/>
    </w:r>
    <w:r>
      <w:rPr>
        <w:b/>
        <w:sz w:val="28"/>
        <w:szCs w:val="40"/>
        <w:lang w:val="de-DE"/>
      </w:rPr>
      <w:tab/>
      <w:t>Italiano</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5B9" w:rsidRPr="003227A3" w:rsidRDefault="00F055B9" w:rsidP="00B1402C">
    <w:pPr>
      <w:pStyle w:val="Header"/>
      <w:pBdr>
        <w:bottom w:val="single" w:sz="4" w:space="1" w:color="auto"/>
      </w:pBdr>
      <w:rPr>
        <w:b/>
        <w:sz w:val="28"/>
        <w:szCs w:val="28"/>
      </w:rPr>
    </w:pPr>
    <w:r w:rsidRPr="003227A3">
      <w:rPr>
        <w:b/>
        <w:sz w:val="28"/>
        <w:szCs w:val="28"/>
      </w:rPr>
      <w:t>Recycling Information</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5B9" w:rsidRPr="003227A3" w:rsidRDefault="00F055B9" w:rsidP="009514B8">
    <w:pPr>
      <w:pStyle w:val="Header"/>
      <w:pBdr>
        <w:bottom w:val="single" w:sz="4" w:space="1" w:color="auto"/>
      </w:pBdr>
      <w:rPr>
        <w:b/>
        <w:sz w:val="28"/>
        <w:szCs w:val="28"/>
      </w:rPr>
    </w:pPr>
    <w:r w:rsidRPr="00CC78A6">
      <w:rPr>
        <w:b/>
        <w:sz w:val="28"/>
        <w:szCs w:val="28"/>
      </w:rPr>
      <w:t>CE/FCC</w:t>
    </w:r>
    <w:r w:rsidRPr="003227A3">
      <w:rPr>
        <w:b/>
        <w:sz w:val="28"/>
        <w:szCs w:val="28"/>
      </w:rPr>
      <w:t xml:space="preserve"> Statement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11"/>
    <w:lvl w:ilvl="0">
      <w:start w:val="1"/>
      <w:numFmt w:val="decimal"/>
      <w:lvlText w:val="%1."/>
      <w:lvlJc w:val="left"/>
      <w:pPr>
        <w:tabs>
          <w:tab w:val="num" w:pos="360"/>
        </w:tabs>
        <w:ind w:left="360" w:hanging="360"/>
      </w:pPr>
    </w:lvl>
  </w:abstractNum>
  <w:abstractNum w:abstractNumId="1">
    <w:nsid w:val="00000003"/>
    <w:multiLevelType w:val="singleLevel"/>
    <w:tmpl w:val="00000003"/>
    <w:name w:val="WW8Num12"/>
    <w:lvl w:ilvl="0">
      <w:start w:val="1"/>
      <w:numFmt w:val="decimal"/>
      <w:lvlText w:val="%1."/>
      <w:lvlJc w:val="left"/>
      <w:pPr>
        <w:tabs>
          <w:tab w:val="num" w:pos="360"/>
        </w:tabs>
        <w:ind w:left="360" w:hanging="360"/>
      </w:pPr>
      <w:rPr>
        <w:lang w:val="it-IT"/>
      </w:rPr>
    </w:lvl>
  </w:abstractNum>
  <w:abstractNum w:abstractNumId="2">
    <w:nsid w:val="00000004"/>
    <w:multiLevelType w:val="singleLevel"/>
    <w:tmpl w:val="00000004"/>
    <w:name w:val="WW8Num14"/>
    <w:lvl w:ilvl="0">
      <w:start w:val="1"/>
      <w:numFmt w:val="bullet"/>
      <w:lvlText w:val=""/>
      <w:lvlJc w:val="left"/>
      <w:pPr>
        <w:tabs>
          <w:tab w:val="num" w:pos="360"/>
        </w:tabs>
        <w:ind w:left="360" w:hanging="360"/>
      </w:pPr>
      <w:rPr>
        <w:rFonts w:ascii="Wingdings" w:hAnsi="Wingdings"/>
        <w:sz w:val="24"/>
        <w:szCs w:val="24"/>
      </w:rPr>
    </w:lvl>
  </w:abstractNum>
  <w:abstractNum w:abstractNumId="3">
    <w:nsid w:val="00000005"/>
    <w:multiLevelType w:val="singleLevel"/>
    <w:tmpl w:val="00000005"/>
    <w:name w:val="WW8Num15"/>
    <w:lvl w:ilvl="0">
      <w:start w:val="1"/>
      <w:numFmt w:val="decimal"/>
      <w:lvlText w:val="%1."/>
      <w:lvlJc w:val="left"/>
      <w:pPr>
        <w:tabs>
          <w:tab w:val="num" w:pos="720"/>
        </w:tabs>
        <w:ind w:left="720" w:hanging="360"/>
      </w:pPr>
    </w:lvl>
  </w:abstractNum>
  <w:abstractNum w:abstractNumId="4">
    <w:nsid w:val="00000006"/>
    <w:multiLevelType w:val="multilevel"/>
    <w:tmpl w:val="00000006"/>
    <w:name w:val="WW8Num16"/>
    <w:lvl w:ilvl="0">
      <w:start w:val="1"/>
      <w:numFmt w:val="decimal"/>
      <w:lvlText w:val="%1."/>
      <w:lvlJc w:val="left"/>
      <w:pPr>
        <w:tabs>
          <w:tab w:val="num" w:pos="360"/>
        </w:tabs>
        <w:ind w:left="360" w:hanging="360"/>
      </w:pPr>
    </w:lvl>
    <w:lvl w:ilvl="1">
      <w:start w:val="1"/>
      <w:numFmt w:val="decim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decim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decim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5">
    <w:nsid w:val="00000008"/>
    <w:multiLevelType w:val="singleLevel"/>
    <w:tmpl w:val="00000008"/>
    <w:name w:val="WW8Num18"/>
    <w:lvl w:ilvl="0">
      <w:start w:val="1"/>
      <w:numFmt w:val="decimal"/>
      <w:lvlText w:val="%1."/>
      <w:lvlJc w:val="left"/>
      <w:pPr>
        <w:tabs>
          <w:tab w:val="num" w:pos="360"/>
        </w:tabs>
        <w:ind w:left="360" w:hanging="360"/>
      </w:pPr>
    </w:lvl>
  </w:abstractNum>
  <w:abstractNum w:abstractNumId="6">
    <w:nsid w:val="00000009"/>
    <w:multiLevelType w:val="singleLevel"/>
    <w:tmpl w:val="2A820C78"/>
    <w:name w:val="WW8Num20"/>
    <w:lvl w:ilvl="0">
      <w:start w:val="1"/>
      <w:numFmt w:val="bullet"/>
      <w:lvlText w:val=""/>
      <w:lvlJc w:val="left"/>
      <w:pPr>
        <w:tabs>
          <w:tab w:val="num" w:pos="360"/>
        </w:tabs>
        <w:ind w:left="360" w:hanging="360"/>
      </w:pPr>
      <w:rPr>
        <w:rFonts w:ascii="Wingdings" w:hAnsi="Wingdings"/>
        <w:color w:val="auto"/>
        <w:sz w:val="24"/>
        <w:szCs w:val="24"/>
      </w:rPr>
    </w:lvl>
  </w:abstractNum>
  <w:abstractNum w:abstractNumId="7">
    <w:nsid w:val="0000000A"/>
    <w:multiLevelType w:val="multilevel"/>
    <w:tmpl w:val="0000000A"/>
    <w:name w:val="WW8Num22"/>
    <w:lvl w:ilvl="0">
      <w:start w:val="1"/>
      <w:numFmt w:val="decimal"/>
      <w:lvlText w:val="%1."/>
      <w:lvlJc w:val="left"/>
      <w:pPr>
        <w:tabs>
          <w:tab w:val="num" w:pos="786"/>
        </w:tabs>
        <w:ind w:left="786" w:hanging="360"/>
      </w:pPr>
      <w:rPr>
        <w:b w:val="0"/>
        <w:i w:val="0"/>
      </w:rPr>
    </w:lvl>
    <w:lvl w:ilvl="1">
      <w:start w:val="1"/>
      <w:numFmt w:val="lowerLetter"/>
      <w:lvlText w:val="%2."/>
      <w:lvlJc w:val="left"/>
      <w:pPr>
        <w:tabs>
          <w:tab w:val="num" w:pos="1506"/>
        </w:tabs>
        <w:ind w:left="1506" w:hanging="360"/>
      </w:pPr>
    </w:lvl>
    <w:lvl w:ilvl="2">
      <w:start w:val="1"/>
      <w:numFmt w:val="lowerRoman"/>
      <w:lvlText w:val="%3."/>
      <w:lvlJc w:val="right"/>
      <w:pPr>
        <w:tabs>
          <w:tab w:val="num" w:pos="2226"/>
        </w:tabs>
        <w:ind w:left="2226" w:hanging="180"/>
      </w:pPr>
    </w:lvl>
    <w:lvl w:ilvl="3">
      <w:start w:val="1"/>
      <w:numFmt w:val="decimal"/>
      <w:lvlText w:val="%4."/>
      <w:lvlJc w:val="left"/>
      <w:pPr>
        <w:tabs>
          <w:tab w:val="num" w:pos="2946"/>
        </w:tabs>
        <w:ind w:left="2946" w:hanging="360"/>
      </w:pPr>
    </w:lvl>
    <w:lvl w:ilvl="4">
      <w:start w:val="1"/>
      <w:numFmt w:val="lowerLetter"/>
      <w:lvlText w:val="%5."/>
      <w:lvlJc w:val="left"/>
      <w:pPr>
        <w:tabs>
          <w:tab w:val="num" w:pos="3666"/>
        </w:tabs>
        <w:ind w:left="3666" w:hanging="360"/>
      </w:pPr>
    </w:lvl>
    <w:lvl w:ilvl="5">
      <w:start w:val="1"/>
      <w:numFmt w:val="lowerRoman"/>
      <w:lvlText w:val="%6."/>
      <w:lvlJc w:val="right"/>
      <w:pPr>
        <w:tabs>
          <w:tab w:val="num" w:pos="4386"/>
        </w:tabs>
        <w:ind w:left="4386" w:hanging="180"/>
      </w:pPr>
    </w:lvl>
    <w:lvl w:ilvl="6">
      <w:start w:val="1"/>
      <w:numFmt w:val="decimal"/>
      <w:lvlText w:val="%7."/>
      <w:lvlJc w:val="left"/>
      <w:pPr>
        <w:tabs>
          <w:tab w:val="num" w:pos="5106"/>
        </w:tabs>
        <w:ind w:left="5106" w:hanging="360"/>
      </w:pPr>
    </w:lvl>
    <w:lvl w:ilvl="7">
      <w:start w:val="1"/>
      <w:numFmt w:val="lowerLetter"/>
      <w:lvlText w:val="%8."/>
      <w:lvlJc w:val="left"/>
      <w:pPr>
        <w:tabs>
          <w:tab w:val="num" w:pos="5826"/>
        </w:tabs>
        <w:ind w:left="5826" w:hanging="360"/>
      </w:pPr>
    </w:lvl>
    <w:lvl w:ilvl="8">
      <w:start w:val="1"/>
      <w:numFmt w:val="lowerRoman"/>
      <w:lvlText w:val="%9."/>
      <w:lvlJc w:val="right"/>
      <w:pPr>
        <w:tabs>
          <w:tab w:val="num" w:pos="6546"/>
        </w:tabs>
        <w:ind w:left="6546" w:hanging="180"/>
      </w:pPr>
    </w:lvl>
  </w:abstractNum>
  <w:abstractNum w:abstractNumId="8">
    <w:nsid w:val="00BB419D"/>
    <w:multiLevelType w:val="hybridMultilevel"/>
    <w:tmpl w:val="2B7824A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0187565F"/>
    <w:multiLevelType w:val="hybridMultilevel"/>
    <w:tmpl w:val="9C52796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024F3971"/>
    <w:multiLevelType w:val="hybridMultilevel"/>
    <w:tmpl w:val="D6645B1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02EB1911"/>
    <w:multiLevelType w:val="hybridMultilevel"/>
    <w:tmpl w:val="C7408EC0"/>
    <w:lvl w:ilvl="0" w:tplc="0407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nsid w:val="038700A1"/>
    <w:multiLevelType w:val="hybridMultilevel"/>
    <w:tmpl w:val="345618EE"/>
    <w:lvl w:ilvl="0" w:tplc="4F5E35D2">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44F0A32"/>
    <w:multiLevelType w:val="hybridMultilevel"/>
    <w:tmpl w:val="72CA14D2"/>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4F609FC"/>
    <w:multiLevelType w:val="hybridMultilevel"/>
    <w:tmpl w:val="2FE4BFFC"/>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68E2AFB"/>
    <w:multiLevelType w:val="hybridMultilevel"/>
    <w:tmpl w:val="34ECA36C"/>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8B40626"/>
    <w:multiLevelType w:val="hybridMultilevel"/>
    <w:tmpl w:val="0B728B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8DC0B23"/>
    <w:multiLevelType w:val="hybridMultilevel"/>
    <w:tmpl w:val="76D8C6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BCE0A12"/>
    <w:multiLevelType w:val="hybridMultilevel"/>
    <w:tmpl w:val="BECAD3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0C6C2D6B"/>
    <w:multiLevelType w:val="hybridMultilevel"/>
    <w:tmpl w:val="15D290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0D4A03BA"/>
    <w:multiLevelType w:val="hybridMultilevel"/>
    <w:tmpl w:val="62F6CEC8"/>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0E0504F2"/>
    <w:multiLevelType w:val="hybridMultilevel"/>
    <w:tmpl w:val="023E7188"/>
    <w:lvl w:ilvl="0" w:tplc="6750C04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0E156138"/>
    <w:multiLevelType w:val="hybridMultilevel"/>
    <w:tmpl w:val="5E08DD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0F847919"/>
    <w:multiLevelType w:val="hybridMultilevel"/>
    <w:tmpl w:val="5E08DD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0FD64884"/>
    <w:multiLevelType w:val="hybridMultilevel"/>
    <w:tmpl w:val="871CAF7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129F1EBB"/>
    <w:multiLevelType w:val="hybridMultilevel"/>
    <w:tmpl w:val="1E3AF2E4"/>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159232D5"/>
    <w:multiLevelType w:val="hybridMultilevel"/>
    <w:tmpl w:val="9C52796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166265CC"/>
    <w:multiLevelType w:val="hybridMultilevel"/>
    <w:tmpl w:val="15D290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17402CD5"/>
    <w:multiLevelType w:val="hybridMultilevel"/>
    <w:tmpl w:val="D51AE07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175018D4"/>
    <w:multiLevelType w:val="hybridMultilevel"/>
    <w:tmpl w:val="9D928D08"/>
    <w:lvl w:ilvl="0" w:tplc="0409000F">
      <w:start w:val="7"/>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0">
    <w:nsid w:val="17E72A19"/>
    <w:multiLevelType w:val="hybridMultilevel"/>
    <w:tmpl w:val="BB845A1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18593F02"/>
    <w:multiLevelType w:val="hybridMultilevel"/>
    <w:tmpl w:val="48F66F9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19D1289B"/>
    <w:multiLevelType w:val="hybridMultilevel"/>
    <w:tmpl w:val="D64CE0F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1A35208D"/>
    <w:multiLevelType w:val="hybridMultilevel"/>
    <w:tmpl w:val="5E08DD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1CED613D"/>
    <w:multiLevelType w:val="hybridMultilevel"/>
    <w:tmpl w:val="E2B6F52C"/>
    <w:lvl w:ilvl="0" w:tplc="C5C46B6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1DB854A7"/>
    <w:multiLevelType w:val="hybridMultilevel"/>
    <w:tmpl w:val="A7CA5BD8"/>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1EC34835"/>
    <w:multiLevelType w:val="hybridMultilevel"/>
    <w:tmpl w:val="5E08DD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1F751393"/>
    <w:multiLevelType w:val="hybridMultilevel"/>
    <w:tmpl w:val="1CB6ECBE"/>
    <w:lvl w:ilvl="0" w:tplc="95B026AC">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2007522C"/>
    <w:multiLevelType w:val="hybridMultilevel"/>
    <w:tmpl w:val="AACAA582"/>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206E59D1"/>
    <w:multiLevelType w:val="hybridMultilevel"/>
    <w:tmpl w:val="ED0EDFA2"/>
    <w:lvl w:ilvl="0" w:tplc="A48C19C4">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21877E11"/>
    <w:multiLevelType w:val="hybridMultilevel"/>
    <w:tmpl w:val="5E08DD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nsid w:val="23A10A1C"/>
    <w:multiLevelType w:val="hybridMultilevel"/>
    <w:tmpl w:val="1DD6F63E"/>
    <w:lvl w:ilvl="0" w:tplc="0409000F">
      <w:start w:val="8"/>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2">
    <w:nsid w:val="247C6FB5"/>
    <w:multiLevelType w:val="hybridMultilevel"/>
    <w:tmpl w:val="5E08DD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nsid w:val="26D2000C"/>
    <w:multiLevelType w:val="hybridMultilevel"/>
    <w:tmpl w:val="E7DEF5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271F01B3"/>
    <w:multiLevelType w:val="hybridMultilevel"/>
    <w:tmpl w:val="5E08DD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nsid w:val="29A853F0"/>
    <w:multiLevelType w:val="hybridMultilevel"/>
    <w:tmpl w:val="D5C6B0B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nsid w:val="2D2646B9"/>
    <w:multiLevelType w:val="hybridMultilevel"/>
    <w:tmpl w:val="CC788E7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7">
    <w:nsid w:val="2F115B92"/>
    <w:multiLevelType w:val="hybridMultilevel"/>
    <w:tmpl w:val="AE9E685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nsid w:val="2F4527F2"/>
    <w:multiLevelType w:val="hybridMultilevel"/>
    <w:tmpl w:val="7B5E54E4"/>
    <w:lvl w:ilvl="0" w:tplc="0409000F">
      <w:start w:val="7"/>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9">
    <w:nsid w:val="31D45084"/>
    <w:multiLevelType w:val="hybridMultilevel"/>
    <w:tmpl w:val="9C7A8582"/>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31F25513"/>
    <w:multiLevelType w:val="hybridMultilevel"/>
    <w:tmpl w:val="5E08DD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nsid w:val="343D4B04"/>
    <w:multiLevelType w:val="hybridMultilevel"/>
    <w:tmpl w:val="2F16A89E"/>
    <w:lvl w:ilvl="0" w:tplc="08F281D0">
      <w:start w:val="1"/>
      <w:numFmt w:val="decimal"/>
      <w:lvlText w:val="%1."/>
      <w:lvlJc w:val="left"/>
      <w:pPr>
        <w:ind w:left="360" w:hanging="360"/>
      </w:pPr>
      <w:rPr>
        <w:rFonts w:ascii="Arial" w:hAnsi="Arial" w:cs="Arial"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nsid w:val="348D460D"/>
    <w:multiLevelType w:val="hybridMultilevel"/>
    <w:tmpl w:val="5E08DD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nsid w:val="34F84523"/>
    <w:multiLevelType w:val="hybridMultilevel"/>
    <w:tmpl w:val="5E08DD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nsid w:val="354A0A1D"/>
    <w:multiLevelType w:val="hybridMultilevel"/>
    <w:tmpl w:val="7D464E8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3A713895"/>
    <w:multiLevelType w:val="hybridMultilevel"/>
    <w:tmpl w:val="9C52796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6">
    <w:nsid w:val="3B057F30"/>
    <w:multiLevelType w:val="hybridMultilevel"/>
    <w:tmpl w:val="A59861A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3DDD0AB3"/>
    <w:multiLevelType w:val="hybridMultilevel"/>
    <w:tmpl w:val="D6645B1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8">
    <w:nsid w:val="3E4D4839"/>
    <w:multiLevelType w:val="hybridMultilevel"/>
    <w:tmpl w:val="5E08DD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nsid w:val="3F0028E5"/>
    <w:multiLevelType w:val="hybridMultilevel"/>
    <w:tmpl w:val="D2B89CF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3F381260"/>
    <w:multiLevelType w:val="hybridMultilevel"/>
    <w:tmpl w:val="5E08DD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nsid w:val="3F7D5D9D"/>
    <w:multiLevelType w:val="hybridMultilevel"/>
    <w:tmpl w:val="5C86E4B2"/>
    <w:lvl w:ilvl="0" w:tplc="0409000F">
      <w:start w:val="8"/>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2">
    <w:nsid w:val="42CF32EA"/>
    <w:multiLevelType w:val="hybridMultilevel"/>
    <w:tmpl w:val="2B7824A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nsid w:val="434F5DC0"/>
    <w:multiLevelType w:val="hybridMultilevel"/>
    <w:tmpl w:val="FA94CC0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46DC3A62"/>
    <w:multiLevelType w:val="hybridMultilevel"/>
    <w:tmpl w:val="28906B78"/>
    <w:lvl w:ilvl="0" w:tplc="D3260184">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5">
    <w:nsid w:val="46EF736C"/>
    <w:multiLevelType w:val="hybridMultilevel"/>
    <w:tmpl w:val="2F16A89E"/>
    <w:lvl w:ilvl="0" w:tplc="08F281D0">
      <w:start w:val="1"/>
      <w:numFmt w:val="decimal"/>
      <w:lvlText w:val="%1."/>
      <w:lvlJc w:val="left"/>
      <w:pPr>
        <w:ind w:left="360" w:hanging="360"/>
      </w:pPr>
      <w:rPr>
        <w:rFonts w:ascii="Arial" w:hAnsi="Arial" w:cs="Arial"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nsid w:val="47A30A0E"/>
    <w:multiLevelType w:val="hybridMultilevel"/>
    <w:tmpl w:val="94A05F86"/>
    <w:lvl w:ilvl="0" w:tplc="36D849B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47EB3C38"/>
    <w:multiLevelType w:val="hybridMultilevel"/>
    <w:tmpl w:val="D5C6B0B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nsid w:val="4A097503"/>
    <w:multiLevelType w:val="hybridMultilevel"/>
    <w:tmpl w:val="5E08DD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nsid w:val="4BC640EF"/>
    <w:multiLevelType w:val="hybridMultilevel"/>
    <w:tmpl w:val="166A6344"/>
    <w:lvl w:ilvl="0" w:tplc="F6D6280A">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4EC0637F"/>
    <w:multiLevelType w:val="hybridMultilevel"/>
    <w:tmpl w:val="5E08DD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nsid w:val="4F5D6925"/>
    <w:multiLevelType w:val="hybridMultilevel"/>
    <w:tmpl w:val="785E514E"/>
    <w:lvl w:ilvl="0" w:tplc="F6D6280A">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524F6B4E"/>
    <w:multiLevelType w:val="hybridMultilevel"/>
    <w:tmpl w:val="EBF4B73C"/>
    <w:lvl w:ilvl="0" w:tplc="3F261A44">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545C0886"/>
    <w:multiLevelType w:val="hybridMultilevel"/>
    <w:tmpl w:val="70E815DC"/>
    <w:lvl w:ilvl="0" w:tplc="DEDAEEEA">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547D78D4"/>
    <w:multiLevelType w:val="hybridMultilevel"/>
    <w:tmpl w:val="C750D63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54CE2E6C"/>
    <w:multiLevelType w:val="hybridMultilevel"/>
    <w:tmpl w:val="B838D93E"/>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56065FBC"/>
    <w:multiLevelType w:val="hybridMultilevel"/>
    <w:tmpl w:val="BC242B54"/>
    <w:lvl w:ilvl="0" w:tplc="1B7267BA">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569270CE"/>
    <w:multiLevelType w:val="hybridMultilevel"/>
    <w:tmpl w:val="5E08DD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nsid w:val="58CF3F60"/>
    <w:multiLevelType w:val="hybridMultilevel"/>
    <w:tmpl w:val="B2B2CF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58F203EC"/>
    <w:multiLevelType w:val="hybridMultilevel"/>
    <w:tmpl w:val="72208EB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5ABA4E63"/>
    <w:multiLevelType w:val="hybridMultilevel"/>
    <w:tmpl w:val="D6645B1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1">
    <w:nsid w:val="5C352394"/>
    <w:multiLevelType w:val="hybridMultilevel"/>
    <w:tmpl w:val="5E08DD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nsid w:val="5CAC7106"/>
    <w:multiLevelType w:val="hybridMultilevel"/>
    <w:tmpl w:val="2B7824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5E692601"/>
    <w:multiLevelType w:val="hybridMultilevel"/>
    <w:tmpl w:val="5E08DD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4">
    <w:nsid w:val="6195656D"/>
    <w:multiLevelType w:val="hybridMultilevel"/>
    <w:tmpl w:val="D5C6B0B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nsid w:val="619C7465"/>
    <w:multiLevelType w:val="hybridMultilevel"/>
    <w:tmpl w:val="2B7824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61D578EA"/>
    <w:multiLevelType w:val="hybridMultilevel"/>
    <w:tmpl w:val="15D290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6356343C"/>
    <w:multiLevelType w:val="hybridMultilevel"/>
    <w:tmpl w:val="5E08DD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nsid w:val="647D5E75"/>
    <w:multiLevelType w:val="hybridMultilevel"/>
    <w:tmpl w:val="1908B1E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65390620"/>
    <w:multiLevelType w:val="hybridMultilevel"/>
    <w:tmpl w:val="5E08DD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0">
    <w:nsid w:val="65C50767"/>
    <w:multiLevelType w:val="hybridMultilevel"/>
    <w:tmpl w:val="5E08DD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1">
    <w:nsid w:val="668A7FB1"/>
    <w:multiLevelType w:val="hybridMultilevel"/>
    <w:tmpl w:val="8B6E9CF4"/>
    <w:lvl w:ilvl="0" w:tplc="B6D8067E">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670B59CE"/>
    <w:multiLevelType w:val="hybridMultilevel"/>
    <w:tmpl w:val="EA9C2B5C"/>
    <w:lvl w:ilvl="0" w:tplc="43A20BC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6A866CF2"/>
    <w:multiLevelType w:val="hybridMultilevel"/>
    <w:tmpl w:val="E690B3E6"/>
    <w:lvl w:ilvl="0" w:tplc="0409000F">
      <w:start w:val="8"/>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94">
    <w:nsid w:val="6B1A06E2"/>
    <w:multiLevelType w:val="hybridMultilevel"/>
    <w:tmpl w:val="D5C6B0B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nsid w:val="6B2120E3"/>
    <w:multiLevelType w:val="hybridMultilevel"/>
    <w:tmpl w:val="0D502EF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6CEF4D86"/>
    <w:multiLevelType w:val="hybridMultilevel"/>
    <w:tmpl w:val="A8CAD908"/>
    <w:lvl w:ilvl="0" w:tplc="C5C46B60">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6D411B4F"/>
    <w:multiLevelType w:val="hybridMultilevel"/>
    <w:tmpl w:val="4E0215D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6D854D16"/>
    <w:multiLevelType w:val="hybridMultilevel"/>
    <w:tmpl w:val="4B206D66"/>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nsid w:val="6E335EDC"/>
    <w:multiLevelType w:val="hybridMultilevel"/>
    <w:tmpl w:val="16D083BE"/>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nsid w:val="71A879BA"/>
    <w:multiLevelType w:val="hybridMultilevel"/>
    <w:tmpl w:val="FC10BBE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74ED00FF"/>
    <w:multiLevelType w:val="hybridMultilevel"/>
    <w:tmpl w:val="2F16A89E"/>
    <w:lvl w:ilvl="0" w:tplc="08F281D0">
      <w:start w:val="1"/>
      <w:numFmt w:val="decimal"/>
      <w:lvlText w:val="%1."/>
      <w:lvlJc w:val="left"/>
      <w:pPr>
        <w:ind w:left="720" w:hanging="360"/>
      </w:pPr>
      <w:rPr>
        <w:rFonts w:ascii="Arial" w:hAnsi="Arial"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752F6A1A"/>
    <w:multiLevelType w:val="hybridMultilevel"/>
    <w:tmpl w:val="0A76CF06"/>
    <w:lvl w:ilvl="0" w:tplc="6750C04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nsid w:val="75AD303B"/>
    <w:multiLevelType w:val="hybridMultilevel"/>
    <w:tmpl w:val="2F16A89E"/>
    <w:lvl w:ilvl="0" w:tplc="08F281D0">
      <w:start w:val="1"/>
      <w:numFmt w:val="decimal"/>
      <w:lvlText w:val="%1."/>
      <w:lvlJc w:val="left"/>
      <w:pPr>
        <w:ind w:left="360" w:hanging="360"/>
      </w:pPr>
      <w:rPr>
        <w:rFonts w:ascii="Arial" w:hAnsi="Arial" w:cs="Arial"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4">
    <w:nsid w:val="77054D72"/>
    <w:multiLevelType w:val="hybridMultilevel"/>
    <w:tmpl w:val="1B12FA9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nsid w:val="77CE64F6"/>
    <w:multiLevelType w:val="hybridMultilevel"/>
    <w:tmpl w:val="9B5220D0"/>
    <w:lvl w:ilvl="0" w:tplc="8408BA3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nsid w:val="78256A67"/>
    <w:multiLevelType w:val="hybridMultilevel"/>
    <w:tmpl w:val="177C59D8"/>
    <w:lvl w:ilvl="0" w:tplc="1E92110E">
      <w:start w:val="1"/>
      <w:numFmt w:val="decimal"/>
      <w:lvlText w:val="%1."/>
      <w:lvlJc w:val="left"/>
      <w:pPr>
        <w:ind w:left="360" w:hanging="360"/>
      </w:pPr>
      <w:rPr>
        <w:b w:val="0"/>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7">
    <w:nsid w:val="7C872A5D"/>
    <w:multiLevelType w:val="hybridMultilevel"/>
    <w:tmpl w:val="D6A648F0"/>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nsid w:val="7F75756A"/>
    <w:multiLevelType w:val="hybridMultilevel"/>
    <w:tmpl w:val="9C52796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6"/>
  </w:num>
  <w:num w:numId="2">
    <w:abstractNumId w:val="87"/>
  </w:num>
  <w:num w:numId="3">
    <w:abstractNumId w:val="86"/>
  </w:num>
  <w:num w:numId="4">
    <w:abstractNumId w:val="24"/>
  </w:num>
  <w:num w:numId="5">
    <w:abstractNumId w:val="88"/>
  </w:num>
  <w:num w:numId="6">
    <w:abstractNumId w:val="59"/>
  </w:num>
  <w:num w:numId="7">
    <w:abstractNumId w:val="107"/>
  </w:num>
  <w:num w:numId="8">
    <w:abstractNumId w:val="43"/>
  </w:num>
  <w:num w:numId="9">
    <w:abstractNumId w:val="100"/>
  </w:num>
  <w:num w:numId="10">
    <w:abstractNumId w:val="104"/>
  </w:num>
  <w:num w:numId="11">
    <w:abstractNumId w:val="35"/>
  </w:num>
  <w:num w:numId="12">
    <w:abstractNumId w:val="58"/>
  </w:num>
  <w:num w:numId="13">
    <w:abstractNumId w:val="20"/>
  </w:num>
  <w:num w:numId="14">
    <w:abstractNumId w:val="63"/>
  </w:num>
  <w:num w:numId="15">
    <w:abstractNumId w:val="99"/>
  </w:num>
  <w:num w:numId="16">
    <w:abstractNumId w:val="53"/>
  </w:num>
  <w:num w:numId="17">
    <w:abstractNumId w:val="81"/>
  </w:num>
  <w:num w:numId="18">
    <w:abstractNumId w:val="42"/>
  </w:num>
  <w:num w:numId="19">
    <w:abstractNumId w:val="27"/>
  </w:num>
  <w:num w:numId="20">
    <w:abstractNumId w:val="21"/>
  </w:num>
  <w:num w:numId="21">
    <w:abstractNumId w:val="28"/>
  </w:num>
  <w:num w:numId="22">
    <w:abstractNumId w:val="66"/>
  </w:num>
  <w:num w:numId="23">
    <w:abstractNumId w:val="39"/>
  </w:num>
  <w:num w:numId="24">
    <w:abstractNumId w:val="25"/>
  </w:num>
  <w:num w:numId="25">
    <w:abstractNumId w:val="72"/>
  </w:num>
  <w:num w:numId="26">
    <w:abstractNumId w:val="13"/>
  </w:num>
  <w:num w:numId="27">
    <w:abstractNumId w:val="70"/>
  </w:num>
  <w:num w:numId="28">
    <w:abstractNumId w:val="77"/>
  </w:num>
  <w:num w:numId="29">
    <w:abstractNumId w:val="90"/>
  </w:num>
  <w:num w:numId="30">
    <w:abstractNumId w:val="52"/>
  </w:num>
  <w:num w:numId="31">
    <w:abstractNumId w:val="33"/>
  </w:num>
  <w:num w:numId="32">
    <w:abstractNumId w:val="60"/>
  </w:num>
  <w:num w:numId="33">
    <w:abstractNumId w:val="50"/>
  </w:num>
  <w:num w:numId="34">
    <w:abstractNumId w:val="36"/>
  </w:num>
  <w:num w:numId="35">
    <w:abstractNumId w:val="79"/>
  </w:num>
  <w:num w:numId="36">
    <w:abstractNumId w:val="78"/>
  </w:num>
  <w:num w:numId="37">
    <w:abstractNumId w:val="95"/>
  </w:num>
  <w:num w:numId="38">
    <w:abstractNumId w:val="97"/>
  </w:num>
  <w:num w:numId="39">
    <w:abstractNumId w:val="91"/>
  </w:num>
  <w:num w:numId="40">
    <w:abstractNumId w:val="15"/>
  </w:num>
  <w:num w:numId="41">
    <w:abstractNumId w:val="12"/>
  </w:num>
  <w:num w:numId="42">
    <w:abstractNumId w:val="76"/>
  </w:num>
  <w:num w:numId="43">
    <w:abstractNumId w:val="18"/>
  </w:num>
  <w:num w:numId="44">
    <w:abstractNumId w:val="56"/>
  </w:num>
  <w:num w:numId="45">
    <w:abstractNumId w:val="54"/>
  </w:num>
  <w:num w:numId="46">
    <w:abstractNumId w:val="75"/>
  </w:num>
  <w:num w:numId="47">
    <w:abstractNumId w:val="17"/>
  </w:num>
  <w:num w:numId="48">
    <w:abstractNumId w:val="74"/>
  </w:num>
  <w:num w:numId="49">
    <w:abstractNumId w:val="31"/>
  </w:num>
  <w:num w:numId="50">
    <w:abstractNumId w:val="37"/>
  </w:num>
  <w:num w:numId="51">
    <w:abstractNumId w:val="14"/>
  </w:num>
  <w:num w:numId="52">
    <w:abstractNumId w:val="96"/>
  </w:num>
  <w:num w:numId="53">
    <w:abstractNumId w:val="16"/>
  </w:num>
  <w:num w:numId="54">
    <w:abstractNumId w:val="30"/>
  </w:num>
  <w:num w:numId="55">
    <w:abstractNumId w:val="98"/>
  </w:num>
  <w:num w:numId="56">
    <w:abstractNumId w:val="40"/>
  </w:num>
  <w:num w:numId="57">
    <w:abstractNumId w:val="44"/>
  </w:num>
  <w:num w:numId="58">
    <w:abstractNumId w:val="83"/>
  </w:num>
  <w:num w:numId="59">
    <w:abstractNumId w:val="89"/>
  </w:num>
  <w:num w:numId="60">
    <w:abstractNumId w:val="32"/>
  </w:num>
  <w:num w:numId="61">
    <w:abstractNumId w:val="49"/>
  </w:num>
  <w:num w:numId="62">
    <w:abstractNumId w:val="19"/>
  </w:num>
  <w:num w:numId="63">
    <w:abstractNumId w:val="102"/>
  </w:num>
  <w:num w:numId="64">
    <w:abstractNumId w:val="71"/>
  </w:num>
  <w:num w:numId="65">
    <w:abstractNumId w:val="69"/>
  </w:num>
  <w:num w:numId="66">
    <w:abstractNumId w:val="92"/>
  </w:num>
  <w:num w:numId="67">
    <w:abstractNumId w:val="73"/>
  </w:num>
  <w:num w:numId="68">
    <w:abstractNumId w:val="105"/>
  </w:num>
  <w:num w:numId="69">
    <w:abstractNumId w:val="34"/>
  </w:num>
  <w:num w:numId="70">
    <w:abstractNumId w:val="101"/>
  </w:num>
  <w:num w:numId="71">
    <w:abstractNumId w:val="85"/>
  </w:num>
  <w:num w:numId="72">
    <w:abstractNumId w:val="10"/>
  </w:num>
  <w:num w:numId="73">
    <w:abstractNumId w:val="26"/>
  </w:num>
  <w:num w:numId="74">
    <w:abstractNumId w:val="93"/>
  </w:num>
  <w:num w:numId="75">
    <w:abstractNumId w:val="38"/>
  </w:num>
  <w:num w:numId="76">
    <w:abstractNumId w:val="103"/>
  </w:num>
  <w:num w:numId="77">
    <w:abstractNumId w:val="23"/>
  </w:num>
  <w:num w:numId="78">
    <w:abstractNumId w:val="108"/>
  </w:num>
  <w:num w:numId="79">
    <w:abstractNumId w:val="41"/>
  </w:num>
  <w:num w:numId="80">
    <w:abstractNumId w:val="48"/>
  </w:num>
  <w:num w:numId="81">
    <w:abstractNumId w:val="65"/>
  </w:num>
  <w:num w:numId="82">
    <w:abstractNumId w:val="68"/>
  </w:num>
  <w:num w:numId="83">
    <w:abstractNumId w:val="62"/>
  </w:num>
  <w:num w:numId="84">
    <w:abstractNumId w:val="106"/>
  </w:num>
  <w:num w:numId="85">
    <w:abstractNumId w:val="55"/>
  </w:num>
  <w:num w:numId="86">
    <w:abstractNumId w:val="61"/>
  </w:num>
  <w:num w:numId="87">
    <w:abstractNumId w:val="29"/>
  </w:num>
  <w:num w:numId="88">
    <w:abstractNumId w:val="51"/>
  </w:num>
  <w:num w:numId="89">
    <w:abstractNumId w:val="22"/>
  </w:num>
  <w:num w:numId="90">
    <w:abstractNumId w:val="82"/>
  </w:num>
  <w:num w:numId="91">
    <w:abstractNumId w:val="57"/>
  </w:num>
  <w:num w:numId="92">
    <w:abstractNumId w:val="9"/>
  </w:num>
  <w:num w:numId="93">
    <w:abstractNumId w:val="8"/>
  </w:num>
  <w:num w:numId="94">
    <w:abstractNumId w:val="80"/>
  </w:num>
  <w:num w:numId="95">
    <w:abstractNumId w:val="11"/>
  </w:num>
  <w:num w:numId="96">
    <w:abstractNumId w:val="47"/>
  </w:num>
  <w:num w:numId="97">
    <w:abstractNumId w:val="46"/>
  </w:num>
  <w:num w:numId="98">
    <w:abstractNumId w:val="45"/>
  </w:num>
  <w:num w:numId="99">
    <w:abstractNumId w:val="94"/>
  </w:num>
  <w:num w:numId="100">
    <w:abstractNumId w:val="67"/>
  </w:num>
  <w:num w:numId="101">
    <w:abstractNumId w:val="84"/>
  </w:num>
  <w:num w:numId="102">
    <w:abstractNumId w:val="64"/>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9"/>
  <w:hyphenationZone w:val="425"/>
  <w:drawingGridHorizontalSpacing w:val="120"/>
  <w:drawingGridVerticalSpacing w:val="0"/>
  <w:displayHorizontalDrawingGridEvery w:val="0"/>
  <w:displayVerticalDrawingGridEvery w:val="0"/>
  <w:noPunctuationKerning/>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8CF"/>
    <w:rsid w:val="00002C79"/>
    <w:rsid w:val="0000602A"/>
    <w:rsid w:val="00007001"/>
    <w:rsid w:val="00010F35"/>
    <w:rsid w:val="00015275"/>
    <w:rsid w:val="000302FD"/>
    <w:rsid w:val="00033B95"/>
    <w:rsid w:val="00033E01"/>
    <w:rsid w:val="00040424"/>
    <w:rsid w:val="00043A96"/>
    <w:rsid w:val="00043BAC"/>
    <w:rsid w:val="00057414"/>
    <w:rsid w:val="00064DDF"/>
    <w:rsid w:val="000808EB"/>
    <w:rsid w:val="000823CF"/>
    <w:rsid w:val="000905F7"/>
    <w:rsid w:val="0009456C"/>
    <w:rsid w:val="00097AD8"/>
    <w:rsid w:val="000A26A3"/>
    <w:rsid w:val="000A58C1"/>
    <w:rsid w:val="000A71CF"/>
    <w:rsid w:val="000B0C4F"/>
    <w:rsid w:val="000B330C"/>
    <w:rsid w:val="000B3EEE"/>
    <w:rsid w:val="000B4A2E"/>
    <w:rsid w:val="000C6429"/>
    <w:rsid w:val="000E30B1"/>
    <w:rsid w:val="000E684E"/>
    <w:rsid w:val="000F4155"/>
    <w:rsid w:val="000F41B3"/>
    <w:rsid w:val="000F5039"/>
    <w:rsid w:val="000F68F4"/>
    <w:rsid w:val="000F7821"/>
    <w:rsid w:val="001055A5"/>
    <w:rsid w:val="00111132"/>
    <w:rsid w:val="0011290E"/>
    <w:rsid w:val="00115B9B"/>
    <w:rsid w:val="00120746"/>
    <w:rsid w:val="001342B2"/>
    <w:rsid w:val="00142A72"/>
    <w:rsid w:val="00144302"/>
    <w:rsid w:val="00147F93"/>
    <w:rsid w:val="00154313"/>
    <w:rsid w:val="00166F43"/>
    <w:rsid w:val="001716A8"/>
    <w:rsid w:val="00180598"/>
    <w:rsid w:val="001857E9"/>
    <w:rsid w:val="00186329"/>
    <w:rsid w:val="00187EC7"/>
    <w:rsid w:val="0019399F"/>
    <w:rsid w:val="001A058E"/>
    <w:rsid w:val="001B5AFE"/>
    <w:rsid w:val="001B6218"/>
    <w:rsid w:val="001C505C"/>
    <w:rsid w:val="001C5157"/>
    <w:rsid w:val="001C6713"/>
    <w:rsid w:val="001D2C3A"/>
    <w:rsid w:val="001E024E"/>
    <w:rsid w:val="001E1691"/>
    <w:rsid w:val="001F76BD"/>
    <w:rsid w:val="00221FCC"/>
    <w:rsid w:val="00224F3D"/>
    <w:rsid w:val="002268D1"/>
    <w:rsid w:val="00226DFA"/>
    <w:rsid w:val="00230EFB"/>
    <w:rsid w:val="00234B0E"/>
    <w:rsid w:val="00243730"/>
    <w:rsid w:val="00244631"/>
    <w:rsid w:val="00247DBE"/>
    <w:rsid w:val="00253A7E"/>
    <w:rsid w:val="00254E28"/>
    <w:rsid w:val="00257085"/>
    <w:rsid w:val="002708FA"/>
    <w:rsid w:val="00272163"/>
    <w:rsid w:val="00276592"/>
    <w:rsid w:val="0028466E"/>
    <w:rsid w:val="00284DC9"/>
    <w:rsid w:val="002914C5"/>
    <w:rsid w:val="00291A2B"/>
    <w:rsid w:val="00291E6E"/>
    <w:rsid w:val="00292AD8"/>
    <w:rsid w:val="002A30FB"/>
    <w:rsid w:val="002B24F7"/>
    <w:rsid w:val="002B2780"/>
    <w:rsid w:val="002B5EA4"/>
    <w:rsid w:val="002C420C"/>
    <w:rsid w:val="002C6733"/>
    <w:rsid w:val="002D02B2"/>
    <w:rsid w:val="002E5499"/>
    <w:rsid w:val="002E649D"/>
    <w:rsid w:val="002F046A"/>
    <w:rsid w:val="002F3578"/>
    <w:rsid w:val="002F595F"/>
    <w:rsid w:val="00302267"/>
    <w:rsid w:val="003024F6"/>
    <w:rsid w:val="0030277A"/>
    <w:rsid w:val="00311D8E"/>
    <w:rsid w:val="003227A3"/>
    <w:rsid w:val="00322881"/>
    <w:rsid w:val="003334E2"/>
    <w:rsid w:val="0033575C"/>
    <w:rsid w:val="00337BDE"/>
    <w:rsid w:val="00342723"/>
    <w:rsid w:val="0034484B"/>
    <w:rsid w:val="00346D92"/>
    <w:rsid w:val="003554C0"/>
    <w:rsid w:val="00366B8C"/>
    <w:rsid w:val="003670C1"/>
    <w:rsid w:val="00367CBF"/>
    <w:rsid w:val="00370905"/>
    <w:rsid w:val="003715B1"/>
    <w:rsid w:val="00381D90"/>
    <w:rsid w:val="003919DD"/>
    <w:rsid w:val="003920BA"/>
    <w:rsid w:val="003921AC"/>
    <w:rsid w:val="00394C0C"/>
    <w:rsid w:val="003A1CE1"/>
    <w:rsid w:val="003A5D5C"/>
    <w:rsid w:val="003B10BA"/>
    <w:rsid w:val="003B16AD"/>
    <w:rsid w:val="003B3870"/>
    <w:rsid w:val="003B40BE"/>
    <w:rsid w:val="003B6C0A"/>
    <w:rsid w:val="003C0003"/>
    <w:rsid w:val="003C035A"/>
    <w:rsid w:val="003C12CC"/>
    <w:rsid w:val="003D663A"/>
    <w:rsid w:val="003E3277"/>
    <w:rsid w:val="003E40E7"/>
    <w:rsid w:val="003E56FA"/>
    <w:rsid w:val="003E691A"/>
    <w:rsid w:val="003F0430"/>
    <w:rsid w:val="003F45BB"/>
    <w:rsid w:val="003F531E"/>
    <w:rsid w:val="00410D55"/>
    <w:rsid w:val="00411688"/>
    <w:rsid w:val="00420E2F"/>
    <w:rsid w:val="004218CF"/>
    <w:rsid w:val="00425138"/>
    <w:rsid w:val="00435984"/>
    <w:rsid w:val="00435E8D"/>
    <w:rsid w:val="00437F75"/>
    <w:rsid w:val="004433A1"/>
    <w:rsid w:val="004453A6"/>
    <w:rsid w:val="00451760"/>
    <w:rsid w:val="00451809"/>
    <w:rsid w:val="004538AB"/>
    <w:rsid w:val="004614BD"/>
    <w:rsid w:val="00464044"/>
    <w:rsid w:val="004659D2"/>
    <w:rsid w:val="00475105"/>
    <w:rsid w:val="00484918"/>
    <w:rsid w:val="00486185"/>
    <w:rsid w:val="004945F0"/>
    <w:rsid w:val="0049489E"/>
    <w:rsid w:val="00495E9C"/>
    <w:rsid w:val="004A0842"/>
    <w:rsid w:val="004A2953"/>
    <w:rsid w:val="004A6415"/>
    <w:rsid w:val="004D4872"/>
    <w:rsid w:val="004D4DF3"/>
    <w:rsid w:val="004D4F94"/>
    <w:rsid w:val="004E0B26"/>
    <w:rsid w:val="004E44DB"/>
    <w:rsid w:val="004E7363"/>
    <w:rsid w:val="005001CF"/>
    <w:rsid w:val="0050551E"/>
    <w:rsid w:val="00513107"/>
    <w:rsid w:val="00516C0B"/>
    <w:rsid w:val="00536543"/>
    <w:rsid w:val="00540B7B"/>
    <w:rsid w:val="00541667"/>
    <w:rsid w:val="005431F2"/>
    <w:rsid w:val="00550F7F"/>
    <w:rsid w:val="00551560"/>
    <w:rsid w:val="00556E9B"/>
    <w:rsid w:val="0056328F"/>
    <w:rsid w:val="005646B4"/>
    <w:rsid w:val="00572C36"/>
    <w:rsid w:val="00576BF9"/>
    <w:rsid w:val="00577AF3"/>
    <w:rsid w:val="00581C8E"/>
    <w:rsid w:val="00586297"/>
    <w:rsid w:val="005904C0"/>
    <w:rsid w:val="005A06AA"/>
    <w:rsid w:val="005A2717"/>
    <w:rsid w:val="005A2B4B"/>
    <w:rsid w:val="005A3348"/>
    <w:rsid w:val="005A6332"/>
    <w:rsid w:val="005B2C79"/>
    <w:rsid w:val="005B54A7"/>
    <w:rsid w:val="005B5BF3"/>
    <w:rsid w:val="005B7CE6"/>
    <w:rsid w:val="005D2220"/>
    <w:rsid w:val="005D2C59"/>
    <w:rsid w:val="005D316D"/>
    <w:rsid w:val="005D64CC"/>
    <w:rsid w:val="005E0C79"/>
    <w:rsid w:val="005E0FEB"/>
    <w:rsid w:val="005E29E5"/>
    <w:rsid w:val="005E4B64"/>
    <w:rsid w:val="005E5454"/>
    <w:rsid w:val="005E63F1"/>
    <w:rsid w:val="005E6F41"/>
    <w:rsid w:val="005F117A"/>
    <w:rsid w:val="005F16C9"/>
    <w:rsid w:val="005F2A05"/>
    <w:rsid w:val="005F6D03"/>
    <w:rsid w:val="00602EDA"/>
    <w:rsid w:val="00610306"/>
    <w:rsid w:val="006110B8"/>
    <w:rsid w:val="00631A74"/>
    <w:rsid w:val="00636C70"/>
    <w:rsid w:val="00645A5B"/>
    <w:rsid w:val="00654C4A"/>
    <w:rsid w:val="00662509"/>
    <w:rsid w:val="00662679"/>
    <w:rsid w:val="00662E49"/>
    <w:rsid w:val="00667396"/>
    <w:rsid w:val="00676154"/>
    <w:rsid w:val="0067716A"/>
    <w:rsid w:val="006800DA"/>
    <w:rsid w:val="00680864"/>
    <w:rsid w:val="00681FB2"/>
    <w:rsid w:val="00684B57"/>
    <w:rsid w:val="00695239"/>
    <w:rsid w:val="00697EB6"/>
    <w:rsid w:val="006A359F"/>
    <w:rsid w:val="006A4165"/>
    <w:rsid w:val="006A43D7"/>
    <w:rsid w:val="006B055D"/>
    <w:rsid w:val="006B10F2"/>
    <w:rsid w:val="006B12CB"/>
    <w:rsid w:val="006C78AF"/>
    <w:rsid w:val="006D2DCB"/>
    <w:rsid w:val="006D4115"/>
    <w:rsid w:val="006D55D6"/>
    <w:rsid w:val="006E2DE6"/>
    <w:rsid w:val="006E50E9"/>
    <w:rsid w:val="006E592B"/>
    <w:rsid w:val="006F1D83"/>
    <w:rsid w:val="006F41A2"/>
    <w:rsid w:val="00712A51"/>
    <w:rsid w:val="00714BCD"/>
    <w:rsid w:val="00721BFF"/>
    <w:rsid w:val="007273E7"/>
    <w:rsid w:val="00734B76"/>
    <w:rsid w:val="0075200C"/>
    <w:rsid w:val="007674EB"/>
    <w:rsid w:val="00773C3C"/>
    <w:rsid w:val="00781A57"/>
    <w:rsid w:val="00786884"/>
    <w:rsid w:val="007921B7"/>
    <w:rsid w:val="007930DD"/>
    <w:rsid w:val="007A4353"/>
    <w:rsid w:val="007A4E9B"/>
    <w:rsid w:val="007A5E14"/>
    <w:rsid w:val="007B53BE"/>
    <w:rsid w:val="007B6665"/>
    <w:rsid w:val="007B7811"/>
    <w:rsid w:val="007C1FA4"/>
    <w:rsid w:val="007D5095"/>
    <w:rsid w:val="007E1D79"/>
    <w:rsid w:val="007E2281"/>
    <w:rsid w:val="007E33C1"/>
    <w:rsid w:val="007F0728"/>
    <w:rsid w:val="007F18B4"/>
    <w:rsid w:val="007F5A4D"/>
    <w:rsid w:val="007F5CC0"/>
    <w:rsid w:val="00801CB7"/>
    <w:rsid w:val="008074C5"/>
    <w:rsid w:val="008366E3"/>
    <w:rsid w:val="00842E11"/>
    <w:rsid w:val="00846BA1"/>
    <w:rsid w:val="00850218"/>
    <w:rsid w:val="00850644"/>
    <w:rsid w:val="00851F2A"/>
    <w:rsid w:val="00867E28"/>
    <w:rsid w:val="00870A8A"/>
    <w:rsid w:val="00874144"/>
    <w:rsid w:val="00882059"/>
    <w:rsid w:val="00883232"/>
    <w:rsid w:val="00884E63"/>
    <w:rsid w:val="00885D2D"/>
    <w:rsid w:val="00896C81"/>
    <w:rsid w:val="008A0586"/>
    <w:rsid w:val="008B1C82"/>
    <w:rsid w:val="008B1E0B"/>
    <w:rsid w:val="008B3039"/>
    <w:rsid w:val="008B4579"/>
    <w:rsid w:val="008B62EE"/>
    <w:rsid w:val="008B7459"/>
    <w:rsid w:val="008B788A"/>
    <w:rsid w:val="008C3203"/>
    <w:rsid w:val="008C72DD"/>
    <w:rsid w:val="008D1F24"/>
    <w:rsid w:val="008E45AF"/>
    <w:rsid w:val="008E607D"/>
    <w:rsid w:val="00910A8E"/>
    <w:rsid w:val="00914A2C"/>
    <w:rsid w:val="00922976"/>
    <w:rsid w:val="00925D37"/>
    <w:rsid w:val="00945773"/>
    <w:rsid w:val="009475FA"/>
    <w:rsid w:val="009514B8"/>
    <w:rsid w:val="009517A6"/>
    <w:rsid w:val="00951DE7"/>
    <w:rsid w:val="009576C3"/>
    <w:rsid w:val="00967EA4"/>
    <w:rsid w:val="009717FE"/>
    <w:rsid w:val="00972FBF"/>
    <w:rsid w:val="0097452E"/>
    <w:rsid w:val="00977C82"/>
    <w:rsid w:val="00982C17"/>
    <w:rsid w:val="00990D64"/>
    <w:rsid w:val="00995C55"/>
    <w:rsid w:val="009A3D09"/>
    <w:rsid w:val="009B1C8A"/>
    <w:rsid w:val="009B4868"/>
    <w:rsid w:val="009B64D6"/>
    <w:rsid w:val="009C4FBA"/>
    <w:rsid w:val="009C6597"/>
    <w:rsid w:val="009C750E"/>
    <w:rsid w:val="009D5DD5"/>
    <w:rsid w:val="009D7FC4"/>
    <w:rsid w:val="009E7A56"/>
    <w:rsid w:val="009F231C"/>
    <w:rsid w:val="009F2764"/>
    <w:rsid w:val="009F4B89"/>
    <w:rsid w:val="009F6783"/>
    <w:rsid w:val="00A06BC0"/>
    <w:rsid w:val="00A1378F"/>
    <w:rsid w:val="00A14111"/>
    <w:rsid w:val="00A14BA1"/>
    <w:rsid w:val="00A2126D"/>
    <w:rsid w:val="00A242C1"/>
    <w:rsid w:val="00A40885"/>
    <w:rsid w:val="00A47722"/>
    <w:rsid w:val="00A513DC"/>
    <w:rsid w:val="00A54639"/>
    <w:rsid w:val="00A64A29"/>
    <w:rsid w:val="00A72D67"/>
    <w:rsid w:val="00A8333C"/>
    <w:rsid w:val="00A86241"/>
    <w:rsid w:val="00A91452"/>
    <w:rsid w:val="00AA72A0"/>
    <w:rsid w:val="00AB0013"/>
    <w:rsid w:val="00AB3505"/>
    <w:rsid w:val="00AB5D63"/>
    <w:rsid w:val="00AE2D20"/>
    <w:rsid w:val="00AE5A5E"/>
    <w:rsid w:val="00AF7055"/>
    <w:rsid w:val="00AF7F5E"/>
    <w:rsid w:val="00B13302"/>
    <w:rsid w:val="00B1402C"/>
    <w:rsid w:val="00B1655C"/>
    <w:rsid w:val="00B24D38"/>
    <w:rsid w:val="00B263E6"/>
    <w:rsid w:val="00B32CEB"/>
    <w:rsid w:val="00B354A1"/>
    <w:rsid w:val="00B37543"/>
    <w:rsid w:val="00B37BBD"/>
    <w:rsid w:val="00B40C63"/>
    <w:rsid w:val="00B40DC5"/>
    <w:rsid w:val="00B50FD7"/>
    <w:rsid w:val="00B646BE"/>
    <w:rsid w:val="00B664FC"/>
    <w:rsid w:val="00B7586C"/>
    <w:rsid w:val="00B7786B"/>
    <w:rsid w:val="00B82F28"/>
    <w:rsid w:val="00B85146"/>
    <w:rsid w:val="00B87FCC"/>
    <w:rsid w:val="00B90016"/>
    <w:rsid w:val="00B91E1E"/>
    <w:rsid w:val="00B92C71"/>
    <w:rsid w:val="00B95C4A"/>
    <w:rsid w:val="00B96C1A"/>
    <w:rsid w:val="00BA2865"/>
    <w:rsid w:val="00BA5CC1"/>
    <w:rsid w:val="00BB10C5"/>
    <w:rsid w:val="00BB302F"/>
    <w:rsid w:val="00BB643B"/>
    <w:rsid w:val="00BC33C0"/>
    <w:rsid w:val="00BC37FE"/>
    <w:rsid w:val="00BD3981"/>
    <w:rsid w:val="00BD42D6"/>
    <w:rsid w:val="00BE2CF5"/>
    <w:rsid w:val="00BE5491"/>
    <w:rsid w:val="00BE7AC9"/>
    <w:rsid w:val="00BE7FBC"/>
    <w:rsid w:val="00BF31D7"/>
    <w:rsid w:val="00C01F54"/>
    <w:rsid w:val="00C121A0"/>
    <w:rsid w:val="00C163F7"/>
    <w:rsid w:val="00C313C2"/>
    <w:rsid w:val="00C31587"/>
    <w:rsid w:val="00C42AF6"/>
    <w:rsid w:val="00C43F49"/>
    <w:rsid w:val="00C5402B"/>
    <w:rsid w:val="00C61461"/>
    <w:rsid w:val="00C7591C"/>
    <w:rsid w:val="00C76759"/>
    <w:rsid w:val="00C80A56"/>
    <w:rsid w:val="00C96407"/>
    <w:rsid w:val="00CA25C3"/>
    <w:rsid w:val="00CA3364"/>
    <w:rsid w:val="00CA4FCE"/>
    <w:rsid w:val="00CA54F4"/>
    <w:rsid w:val="00CB05D0"/>
    <w:rsid w:val="00CC00A3"/>
    <w:rsid w:val="00CC4B13"/>
    <w:rsid w:val="00CC78A6"/>
    <w:rsid w:val="00CD5877"/>
    <w:rsid w:val="00CD7F99"/>
    <w:rsid w:val="00CE444F"/>
    <w:rsid w:val="00CF17A2"/>
    <w:rsid w:val="00CF2002"/>
    <w:rsid w:val="00CF2B83"/>
    <w:rsid w:val="00CF3CCE"/>
    <w:rsid w:val="00D007BD"/>
    <w:rsid w:val="00D04D20"/>
    <w:rsid w:val="00D0686C"/>
    <w:rsid w:val="00D10E85"/>
    <w:rsid w:val="00D112EA"/>
    <w:rsid w:val="00D139D6"/>
    <w:rsid w:val="00D17718"/>
    <w:rsid w:val="00D17CA6"/>
    <w:rsid w:val="00D26232"/>
    <w:rsid w:val="00D31906"/>
    <w:rsid w:val="00D3485D"/>
    <w:rsid w:val="00D36DE4"/>
    <w:rsid w:val="00D5027C"/>
    <w:rsid w:val="00D52496"/>
    <w:rsid w:val="00D54B51"/>
    <w:rsid w:val="00D56C77"/>
    <w:rsid w:val="00D70F1B"/>
    <w:rsid w:val="00D81D80"/>
    <w:rsid w:val="00D969F2"/>
    <w:rsid w:val="00D9781D"/>
    <w:rsid w:val="00D97847"/>
    <w:rsid w:val="00DA1557"/>
    <w:rsid w:val="00DB3B2F"/>
    <w:rsid w:val="00DB3CB2"/>
    <w:rsid w:val="00DB4CB4"/>
    <w:rsid w:val="00DE6B5E"/>
    <w:rsid w:val="00DE7AF9"/>
    <w:rsid w:val="00DF0F22"/>
    <w:rsid w:val="00E06C3E"/>
    <w:rsid w:val="00E12090"/>
    <w:rsid w:val="00E144A3"/>
    <w:rsid w:val="00E14FFF"/>
    <w:rsid w:val="00E31941"/>
    <w:rsid w:val="00E35D69"/>
    <w:rsid w:val="00E408A4"/>
    <w:rsid w:val="00E43A61"/>
    <w:rsid w:val="00E44FEE"/>
    <w:rsid w:val="00E46511"/>
    <w:rsid w:val="00E64E8D"/>
    <w:rsid w:val="00E66C70"/>
    <w:rsid w:val="00E673AE"/>
    <w:rsid w:val="00E676F6"/>
    <w:rsid w:val="00E71A02"/>
    <w:rsid w:val="00E75CEF"/>
    <w:rsid w:val="00E82F41"/>
    <w:rsid w:val="00E87931"/>
    <w:rsid w:val="00E906AC"/>
    <w:rsid w:val="00E92621"/>
    <w:rsid w:val="00EA339C"/>
    <w:rsid w:val="00EB48AB"/>
    <w:rsid w:val="00EB65CA"/>
    <w:rsid w:val="00EB6A78"/>
    <w:rsid w:val="00EC3E5E"/>
    <w:rsid w:val="00EC6264"/>
    <w:rsid w:val="00ED3426"/>
    <w:rsid w:val="00ED4D0F"/>
    <w:rsid w:val="00ED51FF"/>
    <w:rsid w:val="00ED6198"/>
    <w:rsid w:val="00EE1874"/>
    <w:rsid w:val="00EE1CF5"/>
    <w:rsid w:val="00EF1343"/>
    <w:rsid w:val="00EF400E"/>
    <w:rsid w:val="00EF4BE2"/>
    <w:rsid w:val="00EF6FCF"/>
    <w:rsid w:val="00F02133"/>
    <w:rsid w:val="00F02175"/>
    <w:rsid w:val="00F055B9"/>
    <w:rsid w:val="00F11A93"/>
    <w:rsid w:val="00F12FEA"/>
    <w:rsid w:val="00F21989"/>
    <w:rsid w:val="00F228AB"/>
    <w:rsid w:val="00F2438F"/>
    <w:rsid w:val="00F24939"/>
    <w:rsid w:val="00F24A0A"/>
    <w:rsid w:val="00F25741"/>
    <w:rsid w:val="00F27A19"/>
    <w:rsid w:val="00F319D4"/>
    <w:rsid w:val="00F33813"/>
    <w:rsid w:val="00F371B2"/>
    <w:rsid w:val="00F4021E"/>
    <w:rsid w:val="00F61A3D"/>
    <w:rsid w:val="00F6321A"/>
    <w:rsid w:val="00F71261"/>
    <w:rsid w:val="00F834C6"/>
    <w:rsid w:val="00F93DF2"/>
    <w:rsid w:val="00F957B4"/>
    <w:rsid w:val="00F95CF9"/>
    <w:rsid w:val="00FA0EEB"/>
    <w:rsid w:val="00FA7C7D"/>
    <w:rsid w:val="00FB3EE2"/>
    <w:rsid w:val="00FB65B8"/>
    <w:rsid w:val="00FD2050"/>
    <w:rsid w:val="00FD75FF"/>
    <w:rsid w:val="00FE3FFE"/>
    <w:rsid w:val="00FE64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head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941"/>
    <w:pPr>
      <w:suppressAutoHyphens/>
    </w:pPr>
    <w:rPr>
      <w:rFonts w:ascii="Arial" w:hAnsi="Arial" w:cs="Arial"/>
      <w:noProof/>
      <w:sz w:val="24"/>
      <w:szCs w:val="24"/>
      <w:lang w:val="en-GB" w:eastAsia="ar-SA"/>
    </w:rPr>
  </w:style>
  <w:style w:type="paragraph" w:styleId="Heading1">
    <w:name w:val="heading 1"/>
    <w:basedOn w:val="Normal"/>
    <w:next w:val="Normal"/>
    <w:qFormat/>
    <w:rsid w:val="00A2126D"/>
    <w:pPr>
      <w:keepNext/>
      <w:tabs>
        <w:tab w:val="num" w:pos="0"/>
      </w:tabs>
      <w:jc w:val="right"/>
      <w:outlineLvl w:val="0"/>
    </w:pPr>
    <w:rPr>
      <w:b/>
      <w:bCs/>
      <w:sz w:val="96"/>
    </w:rPr>
  </w:style>
  <w:style w:type="paragraph" w:styleId="Heading2">
    <w:name w:val="heading 2"/>
    <w:basedOn w:val="Normal"/>
    <w:next w:val="Normal"/>
    <w:link w:val="Heading2Char"/>
    <w:qFormat/>
    <w:rsid w:val="00A2126D"/>
    <w:pPr>
      <w:keepNext/>
      <w:tabs>
        <w:tab w:val="num" w:pos="0"/>
      </w:tabs>
      <w:jc w:val="center"/>
      <w:outlineLvl w:val="1"/>
    </w:pPr>
    <w:rPr>
      <w:b/>
      <w:sz w:val="32"/>
    </w:rPr>
  </w:style>
  <w:style w:type="paragraph" w:styleId="Heading3">
    <w:name w:val="heading 3"/>
    <w:basedOn w:val="Normal"/>
    <w:next w:val="Normal"/>
    <w:qFormat/>
    <w:rsid w:val="00A2126D"/>
    <w:pPr>
      <w:keepNext/>
      <w:tabs>
        <w:tab w:val="num" w:pos="0"/>
      </w:tabs>
      <w:jc w:val="right"/>
      <w:outlineLvl w:val="2"/>
    </w:pPr>
    <w:rPr>
      <w:b/>
      <w:u w:val="single"/>
    </w:rPr>
  </w:style>
  <w:style w:type="paragraph" w:styleId="Heading4">
    <w:name w:val="heading 4"/>
    <w:basedOn w:val="Normal"/>
    <w:next w:val="Normal"/>
    <w:qFormat/>
    <w:rsid w:val="00A2126D"/>
    <w:pPr>
      <w:keepNext/>
      <w:tabs>
        <w:tab w:val="num" w:pos="0"/>
      </w:tabs>
      <w:jc w:val="right"/>
      <w:outlineLvl w:val="3"/>
    </w:pPr>
    <w:rPr>
      <w:b/>
      <w:bCs/>
      <w:sz w:val="32"/>
    </w:rPr>
  </w:style>
  <w:style w:type="paragraph" w:styleId="Heading5">
    <w:name w:val="heading 5"/>
    <w:basedOn w:val="Normal"/>
    <w:next w:val="Normal"/>
    <w:qFormat/>
    <w:rsid w:val="00A2126D"/>
    <w:pPr>
      <w:keepNext/>
      <w:tabs>
        <w:tab w:val="num" w:pos="0"/>
      </w:tabs>
      <w:outlineLvl w:val="4"/>
    </w:pPr>
    <w:rPr>
      <w:b/>
      <w:bCs/>
      <w:sz w:val="28"/>
    </w:rPr>
  </w:style>
  <w:style w:type="paragraph" w:styleId="Heading6">
    <w:name w:val="heading 6"/>
    <w:basedOn w:val="Normal"/>
    <w:next w:val="Normal"/>
    <w:qFormat/>
    <w:rsid w:val="00A2126D"/>
    <w:pPr>
      <w:keepNext/>
      <w:tabs>
        <w:tab w:val="num" w:pos="0"/>
      </w:tabs>
      <w:outlineLvl w:val="5"/>
    </w:pPr>
    <w:rPr>
      <w:b/>
      <w:bCs/>
    </w:rPr>
  </w:style>
  <w:style w:type="paragraph" w:styleId="Heading7">
    <w:name w:val="heading 7"/>
    <w:basedOn w:val="Normal"/>
    <w:next w:val="Normal"/>
    <w:qFormat/>
    <w:rsid w:val="00A2126D"/>
    <w:pPr>
      <w:keepNext/>
      <w:tabs>
        <w:tab w:val="num" w:pos="0"/>
      </w:tabs>
      <w:outlineLvl w:val="6"/>
    </w:pPr>
    <w:rPr>
      <w:b/>
      <w:bCs/>
      <w:sz w:val="18"/>
    </w:rPr>
  </w:style>
  <w:style w:type="paragraph" w:styleId="Heading8">
    <w:name w:val="heading 8"/>
    <w:basedOn w:val="Normal"/>
    <w:next w:val="Normal"/>
    <w:qFormat/>
    <w:rsid w:val="00A2126D"/>
    <w:pPr>
      <w:keepNext/>
      <w:tabs>
        <w:tab w:val="num" w:pos="0"/>
      </w:tabs>
      <w:snapToGrid w:val="0"/>
      <w:outlineLvl w:val="7"/>
    </w:pPr>
    <w:rPr>
      <w:b/>
      <w:bCs/>
      <w:sz w:val="20"/>
    </w:rPr>
  </w:style>
  <w:style w:type="paragraph" w:styleId="Heading9">
    <w:name w:val="heading 9"/>
    <w:basedOn w:val="Normal"/>
    <w:next w:val="Normal"/>
    <w:qFormat/>
    <w:rsid w:val="00A2126D"/>
    <w:pPr>
      <w:keepNext/>
      <w:tabs>
        <w:tab w:val="num" w:pos="0"/>
        <w:tab w:val="left" w:pos="360"/>
        <w:tab w:val="left" w:pos="1080"/>
        <w:tab w:val="left" w:pos="2160"/>
        <w:tab w:val="left" w:pos="2880"/>
        <w:tab w:val="left" w:pos="3600"/>
        <w:tab w:val="left" w:pos="4320"/>
      </w:tabs>
      <w:spacing w:after="144"/>
      <w:ind w:left="360"/>
      <w:jc w:val="both"/>
      <w:outlineLvl w:val="8"/>
    </w:pPr>
    <w:rPr>
      <w:b/>
      <w:bCs/>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5z0">
    <w:name w:val="WW8Num5z0"/>
    <w:rsid w:val="00A2126D"/>
    <w:rPr>
      <w:rFonts w:ascii="Symbol" w:hAnsi="Symbol"/>
    </w:rPr>
  </w:style>
  <w:style w:type="character" w:customStyle="1" w:styleId="WW8Num6z0">
    <w:name w:val="WW8Num6z0"/>
    <w:rsid w:val="00A2126D"/>
    <w:rPr>
      <w:rFonts w:ascii="Symbol" w:hAnsi="Symbol"/>
    </w:rPr>
  </w:style>
  <w:style w:type="character" w:customStyle="1" w:styleId="WW8Num7z0">
    <w:name w:val="WW8Num7z0"/>
    <w:rsid w:val="00A2126D"/>
    <w:rPr>
      <w:rFonts w:ascii="Symbol" w:hAnsi="Symbol"/>
    </w:rPr>
  </w:style>
  <w:style w:type="character" w:customStyle="1" w:styleId="WW8Num8z0">
    <w:name w:val="WW8Num8z0"/>
    <w:rsid w:val="00A2126D"/>
    <w:rPr>
      <w:rFonts w:ascii="Symbol" w:hAnsi="Symbol"/>
    </w:rPr>
  </w:style>
  <w:style w:type="character" w:customStyle="1" w:styleId="WW8Num10z0">
    <w:name w:val="WW8Num10z0"/>
    <w:rsid w:val="00A2126D"/>
    <w:rPr>
      <w:rFonts w:ascii="Symbol" w:hAnsi="Symbol"/>
    </w:rPr>
  </w:style>
  <w:style w:type="character" w:customStyle="1" w:styleId="WW8Num12z0">
    <w:name w:val="WW8Num12z0"/>
    <w:rsid w:val="00A2126D"/>
    <w:rPr>
      <w:lang w:val="it-IT"/>
    </w:rPr>
  </w:style>
  <w:style w:type="character" w:customStyle="1" w:styleId="WW8Num13z0">
    <w:name w:val="WW8Num13z0"/>
    <w:rsid w:val="00A2126D"/>
    <w:rPr>
      <w:b w:val="0"/>
      <w:i w:val="0"/>
    </w:rPr>
  </w:style>
  <w:style w:type="character" w:customStyle="1" w:styleId="WW8Num14z0">
    <w:name w:val="WW8Num14z0"/>
    <w:rsid w:val="00A2126D"/>
    <w:rPr>
      <w:rFonts w:ascii="Wingdings" w:hAnsi="Wingdings"/>
      <w:sz w:val="24"/>
      <w:szCs w:val="24"/>
    </w:rPr>
  </w:style>
  <w:style w:type="character" w:customStyle="1" w:styleId="WW8Num14z1">
    <w:name w:val="WW8Num14z1"/>
    <w:rsid w:val="00A2126D"/>
    <w:rPr>
      <w:rFonts w:ascii="Courier New" w:hAnsi="Courier New" w:cs="Courier New"/>
    </w:rPr>
  </w:style>
  <w:style w:type="character" w:customStyle="1" w:styleId="WW8Num14z2">
    <w:name w:val="WW8Num14z2"/>
    <w:rsid w:val="00A2126D"/>
    <w:rPr>
      <w:rFonts w:ascii="Wingdings" w:hAnsi="Wingdings"/>
    </w:rPr>
  </w:style>
  <w:style w:type="character" w:customStyle="1" w:styleId="WW8Num14z3">
    <w:name w:val="WW8Num14z3"/>
    <w:rsid w:val="00A2126D"/>
    <w:rPr>
      <w:rFonts w:ascii="Symbol" w:hAnsi="Symbol"/>
    </w:rPr>
  </w:style>
  <w:style w:type="character" w:customStyle="1" w:styleId="WW8Num17z0">
    <w:name w:val="WW8Num17z0"/>
    <w:rsid w:val="00A2126D"/>
    <w:rPr>
      <w:b w:val="0"/>
      <w:i w:val="0"/>
    </w:rPr>
  </w:style>
  <w:style w:type="character" w:customStyle="1" w:styleId="WW8Num19z0">
    <w:name w:val="WW8Num19z0"/>
    <w:rsid w:val="00A2126D"/>
    <w:rPr>
      <w:b w:val="0"/>
      <w:i w:val="0"/>
    </w:rPr>
  </w:style>
  <w:style w:type="character" w:customStyle="1" w:styleId="WW8Num20z0">
    <w:name w:val="WW8Num20z0"/>
    <w:rsid w:val="00A2126D"/>
    <w:rPr>
      <w:rFonts w:ascii="Wingdings" w:hAnsi="Wingdings"/>
      <w:sz w:val="24"/>
      <w:szCs w:val="24"/>
    </w:rPr>
  </w:style>
  <w:style w:type="character" w:customStyle="1" w:styleId="WW8Num20z1">
    <w:name w:val="WW8Num20z1"/>
    <w:rsid w:val="00A2126D"/>
    <w:rPr>
      <w:rFonts w:ascii="Courier New" w:hAnsi="Courier New" w:cs="Courier New"/>
    </w:rPr>
  </w:style>
  <w:style w:type="character" w:customStyle="1" w:styleId="WW8Num20z2">
    <w:name w:val="WW8Num20z2"/>
    <w:rsid w:val="00A2126D"/>
    <w:rPr>
      <w:rFonts w:ascii="Wingdings" w:hAnsi="Wingdings"/>
    </w:rPr>
  </w:style>
  <w:style w:type="character" w:customStyle="1" w:styleId="WW8Num20z3">
    <w:name w:val="WW8Num20z3"/>
    <w:rsid w:val="00A2126D"/>
    <w:rPr>
      <w:rFonts w:ascii="Symbol" w:hAnsi="Symbol"/>
    </w:rPr>
  </w:style>
  <w:style w:type="character" w:customStyle="1" w:styleId="WW8Num22z0">
    <w:name w:val="WW8Num22z0"/>
    <w:rsid w:val="00A2126D"/>
    <w:rPr>
      <w:b w:val="0"/>
      <w:i w:val="0"/>
    </w:rPr>
  </w:style>
  <w:style w:type="character" w:styleId="PageNumber">
    <w:name w:val="page number"/>
    <w:basedOn w:val="DefaultParagraphFont"/>
    <w:rsid w:val="00A2126D"/>
  </w:style>
  <w:style w:type="character" w:styleId="Hyperlink">
    <w:name w:val="Hyperlink"/>
    <w:basedOn w:val="DefaultParagraphFont"/>
    <w:semiHidden/>
    <w:rsid w:val="00A2126D"/>
    <w:rPr>
      <w:color w:val="0000FF"/>
      <w:u w:val="single"/>
    </w:rPr>
  </w:style>
  <w:style w:type="character" w:styleId="FollowedHyperlink">
    <w:name w:val="FollowedHyperlink"/>
    <w:basedOn w:val="DefaultParagraphFont"/>
    <w:semiHidden/>
    <w:rsid w:val="00A2126D"/>
    <w:rPr>
      <w:color w:val="800080"/>
      <w:u w:val="single"/>
    </w:rPr>
  </w:style>
  <w:style w:type="paragraph" w:customStyle="1" w:styleId="Heading">
    <w:name w:val="Heading"/>
    <w:basedOn w:val="Normal"/>
    <w:next w:val="BodyText"/>
    <w:rsid w:val="00A2126D"/>
    <w:pPr>
      <w:keepNext/>
      <w:spacing w:before="240" w:after="120"/>
    </w:pPr>
    <w:rPr>
      <w:rFonts w:eastAsia="Lucida Sans Unicode" w:cs="Tahoma"/>
      <w:sz w:val="28"/>
      <w:szCs w:val="28"/>
    </w:rPr>
  </w:style>
  <w:style w:type="paragraph" w:styleId="BodyText">
    <w:name w:val="Body Text"/>
    <w:basedOn w:val="Normal"/>
    <w:link w:val="BodyTextChar"/>
    <w:semiHidden/>
    <w:rsid w:val="00A2126D"/>
    <w:rPr>
      <w:sz w:val="20"/>
    </w:rPr>
  </w:style>
  <w:style w:type="paragraph" w:styleId="List">
    <w:name w:val="List"/>
    <w:basedOn w:val="Normal"/>
    <w:semiHidden/>
    <w:rsid w:val="00A2126D"/>
    <w:pPr>
      <w:ind w:left="283" w:hanging="283"/>
    </w:pPr>
  </w:style>
  <w:style w:type="paragraph" w:styleId="Caption">
    <w:name w:val="caption"/>
    <w:basedOn w:val="Normal"/>
    <w:next w:val="Normal"/>
    <w:qFormat/>
    <w:rsid w:val="00A2126D"/>
    <w:pPr>
      <w:spacing w:before="120" w:after="120"/>
    </w:pPr>
    <w:rPr>
      <w:b/>
      <w:bCs/>
      <w:sz w:val="20"/>
      <w:szCs w:val="20"/>
    </w:rPr>
  </w:style>
  <w:style w:type="paragraph" w:customStyle="1" w:styleId="Index">
    <w:name w:val="Index"/>
    <w:basedOn w:val="Normal"/>
    <w:rsid w:val="00A2126D"/>
    <w:pPr>
      <w:suppressLineNumbers/>
    </w:pPr>
    <w:rPr>
      <w:rFonts w:cs="Tahoma"/>
    </w:rPr>
  </w:style>
  <w:style w:type="paragraph" w:styleId="Header">
    <w:name w:val="header"/>
    <w:basedOn w:val="Normal"/>
    <w:link w:val="HeaderChar"/>
    <w:rsid w:val="00A2126D"/>
    <w:pPr>
      <w:tabs>
        <w:tab w:val="center" w:pos="4536"/>
        <w:tab w:val="right" w:pos="9072"/>
      </w:tabs>
    </w:pPr>
  </w:style>
  <w:style w:type="paragraph" w:styleId="Footer">
    <w:name w:val="footer"/>
    <w:basedOn w:val="Normal"/>
    <w:link w:val="FooterChar"/>
    <w:uiPriority w:val="99"/>
    <w:rsid w:val="00A2126D"/>
    <w:pPr>
      <w:tabs>
        <w:tab w:val="center" w:pos="4536"/>
        <w:tab w:val="right" w:pos="9072"/>
      </w:tabs>
    </w:pPr>
  </w:style>
  <w:style w:type="paragraph" w:styleId="BodyText2">
    <w:name w:val="Body Text 2"/>
    <w:basedOn w:val="Normal"/>
    <w:rsid w:val="00A2126D"/>
    <w:rPr>
      <w:sz w:val="18"/>
    </w:rPr>
  </w:style>
  <w:style w:type="paragraph" w:customStyle="1" w:styleId="ChapterHeading">
    <w:name w:val="Chapter Heading"/>
    <w:basedOn w:val="Normal"/>
    <w:rsid w:val="00A2126D"/>
    <w:pPr>
      <w:widowControl w:val="0"/>
      <w:pBdr>
        <w:bottom w:val="single" w:sz="8" w:space="1" w:color="000000"/>
      </w:pBdr>
    </w:pPr>
    <w:rPr>
      <w:rFonts w:ascii="Univers (WN)" w:hAnsi="Univers (WN)"/>
      <w:b/>
      <w:position w:val="6"/>
      <w:szCs w:val="20"/>
    </w:rPr>
  </w:style>
  <w:style w:type="paragraph" w:styleId="BodyText3">
    <w:name w:val="Body Text 3"/>
    <w:basedOn w:val="Normal"/>
    <w:rsid w:val="00A2126D"/>
    <w:rPr>
      <w:b/>
      <w:bCs/>
      <w:sz w:val="16"/>
    </w:rPr>
  </w:style>
  <w:style w:type="paragraph" w:styleId="BodyTextIndent">
    <w:name w:val="Body Text Indent"/>
    <w:basedOn w:val="Normal"/>
    <w:semiHidden/>
    <w:rsid w:val="00A2126D"/>
    <w:rPr>
      <w:sz w:val="18"/>
    </w:rPr>
  </w:style>
  <w:style w:type="paragraph" w:customStyle="1" w:styleId="ChptNo">
    <w:name w:val="Chpt No."/>
    <w:rsid w:val="00A2126D"/>
    <w:pPr>
      <w:tabs>
        <w:tab w:val="left" w:pos="1440"/>
        <w:tab w:val="left" w:pos="2160"/>
        <w:tab w:val="left" w:pos="2880"/>
        <w:tab w:val="left" w:pos="3600"/>
        <w:tab w:val="left" w:pos="4320"/>
        <w:tab w:val="left" w:pos="5040"/>
      </w:tabs>
      <w:suppressAutoHyphens/>
      <w:overflowPunct w:val="0"/>
      <w:autoSpaceDE w:val="0"/>
      <w:ind w:left="1080"/>
      <w:textAlignment w:val="baseline"/>
    </w:pPr>
    <w:rPr>
      <w:rFonts w:ascii="Helvetica" w:eastAsia="PMingLiU" w:hAnsi="Helvetica" w:cs="Arial"/>
      <w:b/>
      <w:color w:val="000000"/>
      <w:sz w:val="36"/>
      <w:szCs w:val="24"/>
      <w:lang w:eastAsia="ar-SA"/>
    </w:rPr>
  </w:style>
  <w:style w:type="paragraph" w:customStyle="1" w:styleId="Textkrper1">
    <w:name w:val="Textkörper1"/>
    <w:rsid w:val="00A2126D"/>
    <w:pPr>
      <w:tabs>
        <w:tab w:val="left" w:pos="540"/>
        <w:tab w:val="left" w:pos="1440"/>
        <w:tab w:val="left" w:pos="2160"/>
        <w:tab w:val="left" w:pos="2880"/>
        <w:tab w:val="left" w:pos="3600"/>
        <w:tab w:val="left" w:pos="4320"/>
      </w:tabs>
      <w:suppressAutoHyphens/>
      <w:overflowPunct w:val="0"/>
      <w:autoSpaceDE w:val="0"/>
      <w:spacing w:after="144"/>
      <w:ind w:left="540" w:hanging="540"/>
      <w:jc w:val="both"/>
      <w:textAlignment w:val="baseline"/>
    </w:pPr>
    <w:rPr>
      <w:rFonts w:ascii="Arial" w:eastAsia="PMingLiU" w:hAnsi="Arial" w:cs="Arial"/>
      <w:color w:val="000000"/>
      <w:spacing w:val="2"/>
      <w:sz w:val="24"/>
      <w:szCs w:val="24"/>
      <w:lang w:eastAsia="ar-SA"/>
    </w:rPr>
  </w:style>
  <w:style w:type="paragraph" w:customStyle="1" w:styleId="Nos">
    <w:name w:val="Nos"/>
    <w:basedOn w:val="Textkrper1"/>
    <w:rsid w:val="00A2126D"/>
    <w:pPr>
      <w:tabs>
        <w:tab w:val="left" w:pos="810"/>
      </w:tabs>
      <w:ind w:left="810" w:hanging="270"/>
    </w:pPr>
    <w:rPr>
      <w:color w:val="auto"/>
    </w:rPr>
  </w:style>
  <w:style w:type="paragraph" w:customStyle="1" w:styleId="steps">
    <w:name w:val="steps"/>
    <w:basedOn w:val="Textkrper1"/>
    <w:rsid w:val="00A2126D"/>
    <w:pPr>
      <w:tabs>
        <w:tab w:val="left" w:pos="855"/>
      </w:tabs>
      <w:ind w:left="855" w:hanging="315"/>
    </w:pPr>
    <w:rPr>
      <w:color w:val="auto"/>
    </w:rPr>
  </w:style>
  <w:style w:type="paragraph" w:customStyle="1" w:styleId="Bullets">
    <w:name w:val="Bullets"/>
    <w:basedOn w:val="Textkrper1"/>
    <w:rsid w:val="00A2126D"/>
    <w:pPr>
      <w:tabs>
        <w:tab w:val="left" w:pos="990"/>
      </w:tabs>
      <w:ind w:left="990" w:hanging="180"/>
    </w:pPr>
    <w:rPr>
      <w:color w:val="auto"/>
    </w:rPr>
  </w:style>
  <w:style w:type="paragraph" w:customStyle="1" w:styleId="Subhead2">
    <w:name w:val="Subhead 2"/>
    <w:basedOn w:val="Normal"/>
    <w:rsid w:val="00A2126D"/>
    <w:pPr>
      <w:pBdr>
        <w:bottom w:val="single" w:sz="1" w:space="0" w:color="000000"/>
      </w:pBdr>
      <w:tabs>
        <w:tab w:val="left" w:pos="1260"/>
      </w:tabs>
      <w:overflowPunct w:val="0"/>
      <w:autoSpaceDE w:val="0"/>
      <w:spacing w:before="144" w:after="216"/>
      <w:ind w:left="540"/>
      <w:textAlignment w:val="baseline"/>
    </w:pPr>
    <w:rPr>
      <w:rFonts w:ascii="Helvetica" w:eastAsia="PMingLiU" w:hAnsi="Helvetica"/>
      <w:b/>
      <w:spacing w:val="-15"/>
      <w:szCs w:val="20"/>
      <w:lang w:val="en-US"/>
    </w:rPr>
  </w:style>
  <w:style w:type="paragraph" w:styleId="NormalWeb">
    <w:name w:val="Normal (Web)"/>
    <w:basedOn w:val="Normal"/>
    <w:rsid w:val="00A2126D"/>
    <w:pPr>
      <w:spacing w:before="100" w:after="100"/>
    </w:pPr>
    <w:rPr>
      <w:rFonts w:ascii="Times New Roman" w:hAnsi="Times New Roman"/>
      <w:lang w:val="en-US"/>
    </w:rPr>
  </w:style>
  <w:style w:type="paragraph" w:styleId="BalloonText">
    <w:name w:val="Balloon Text"/>
    <w:basedOn w:val="Normal"/>
    <w:rsid w:val="00A2126D"/>
    <w:rPr>
      <w:rFonts w:ascii="Tahoma" w:hAnsi="Tahoma" w:cs="Tahoma"/>
      <w:sz w:val="16"/>
      <w:szCs w:val="16"/>
    </w:rPr>
  </w:style>
  <w:style w:type="paragraph" w:styleId="BlockText">
    <w:name w:val="Block Text"/>
    <w:basedOn w:val="Normal"/>
    <w:rsid w:val="00A2126D"/>
    <w:pPr>
      <w:spacing w:after="120"/>
      <w:ind w:left="1440" w:right="1440"/>
    </w:pPr>
  </w:style>
  <w:style w:type="paragraph" w:styleId="BodyTextFirstIndent">
    <w:name w:val="Body Text First Indent"/>
    <w:basedOn w:val="BodyText"/>
    <w:rsid w:val="00A2126D"/>
    <w:pPr>
      <w:spacing w:after="120"/>
      <w:ind w:firstLine="210"/>
    </w:pPr>
    <w:rPr>
      <w:sz w:val="24"/>
    </w:rPr>
  </w:style>
  <w:style w:type="paragraph" w:styleId="BodyTextFirstIndent2">
    <w:name w:val="Body Text First Indent 2"/>
    <w:basedOn w:val="BodyTextIndent"/>
    <w:rsid w:val="00A2126D"/>
    <w:pPr>
      <w:spacing w:after="120"/>
      <w:ind w:left="283" w:firstLine="210"/>
    </w:pPr>
    <w:rPr>
      <w:sz w:val="24"/>
    </w:rPr>
  </w:style>
  <w:style w:type="paragraph" w:styleId="BodyTextIndent2">
    <w:name w:val="Body Text Indent 2"/>
    <w:basedOn w:val="Normal"/>
    <w:rsid w:val="00A2126D"/>
    <w:pPr>
      <w:spacing w:after="120" w:line="480" w:lineRule="auto"/>
      <w:ind w:left="283"/>
    </w:pPr>
  </w:style>
  <w:style w:type="paragraph" w:styleId="BodyTextIndent3">
    <w:name w:val="Body Text Indent 3"/>
    <w:basedOn w:val="Normal"/>
    <w:rsid w:val="00A2126D"/>
    <w:pPr>
      <w:spacing w:after="120"/>
      <w:ind w:left="283"/>
    </w:pPr>
    <w:rPr>
      <w:sz w:val="16"/>
      <w:szCs w:val="16"/>
    </w:rPr>
  </w:style>
  <w:style w:type="paragraph" w:styleId="Closing">
    <w:name w:val="Closing"/>
    <w:basedOn w:val="Normal"/>
    <w:rsid w:val="00A2126D"/>
    <w:pPr>
      <w:ind w:left="4252"/>
    </w:pPr>
  </w:style>
  <w:style w:type="paragraph" w:styleId="CommentText">
    <w:name w:val="annotation text"/>
    <w:basedOn w:val="Normal"/>
    <w:rsid w:val="00A2126D"/>
    <w:rPr>
      <w:sz w:val="20"/>
      <w:szCs w:val="20"/>
    </w:rPr>
  </w:style>
  <w:style w:type="paragraph" w:styleId="CommentSubject">
    <w:name w:val="annotation subject"/>
    <w:basedOn w:val="CommentText"/>
    <w:next w:val="CommentText"/>
    <w:rsid w:val="00A2126D"/>
    <w:rPr>
      <w:b/>
      <w:bCs/>
    </w:rPr>
  </w:style>
  <w:style w:type="paragraph" w:styleId="Date">
    <w:name w:val="Date"/>
    <w:basedOn w:val="Normal"/>
    <w:next w:val="Normal"/>
    <w:rsid w:val="00A2126D"/>
  </w:style>
  <w:style w:type="paragraph" w:styleId="DocumentMap">
    <w:name w:val="Document Map"/>
    <w:basedOn w:val="Normal"/>
    <w:rsid w:val="00A2126D"/>
    <w:pPr>
      <w:shd w:val="clear" w:color="auto" w:fill="000080"/>
    </w:pPr>
    <w:rPr>
      <w:rFonts w:ascii="Tahoma" w:hAnsi="Tahoma" w:cs="Tahoma"/>
    </w:rPr>
  </w:style>
  <w:style w:type="paragraph" w:styleId="E-mailSignature">
    <w:name w:val="E-mail Signature"/>
    <w:basedOn w:val="Normal"/>
    <w:rsid w:val="00A2126D"/>
  </w:style>
  <w:style w:type="paragraph" w:styleId="EndnoteText">
    <w:name w:val="endnote text"/>
    <w:basedOn w:val="Normal"/>
    <w:semiHidden/>
    <w:rsid w:val="00A2126D"/>
    <w:rPr>
      <w:sz w:val="20"/>
      <w:szCs w:val="20"/>
    </w:rPr>
  </w:style>
  <w:style w:type="paragraph" w:styleId="EnvelopeAddress">
    <w:name w:val="envelope address"/>
    <w:basedOn w:val="Normal"/>
    <w:semiHidden/>
    <w:rsid w:val="00A2126D"/>
    <w:pPr>
      <w:ind w:left="2880"/>
    </w:pPr>
  </w:style>
  <w:style w:type="paragraph" w:styleId="EnvelopeReturn">
    <w:name w:val="envelope return"/>
    <w:basedOn w:val="Normal"/>
    <w:semiHidden/>
    <w:rsid w:val="00A2126D"/>
    <w:rPr>
      <w:sz w:val="20"/>
      <w:szCs w:val="20"/>
    </w:rPr>
  </w:style>
  <w:style w:type="paragraph" w:styleId="FootnoteText">
    <w:name w:val="footnote text"/>
    <w:basedOn w:val="Normal"/>
    <w:semiHidden/>
    <w:rsid w:val="00A2126D"/>
    <w:rPr>
      <w:sz w:val="20"/>
      <w:szCs w:val="20"/>
    </w:rPr>
  </w:style>
  <w:style w:type="paragraph" w:styleId="HTMLAddress">
    <w:name w:val="HTML Address"/>
    <w:basedOn w:val="Normal"/>
    <w:rsid w:val="00A2126D"/>
    <w:rPr>
      <w:i/>
      <w:iCs/>
    </w:rPr>
  </w:style>
  <w:style w:type="paragraph" w:styleId="HTMLPreformatted">
    <w:name w:val="HTML Preformatted"/>
    <w:basedOn w:val="Normal"/>
    <w:rsid w:val="00A2126D"/>
    <w:rPr>
      <w:rFonts w:ascii="Courier New" w:hAnsi="Courier New" w:cs="Courier New"/>
      <w:sz w:val="20"/>
      <w:szCs w:val="20"/>
    </w:rPr>
  </w:style>
  <w:style w:type="paragraph" w:styleId="Index1">
    <w:name w:val="index 1"/>
    <w:basedOn w:val="Normal"/>
    <w:next w:val="Normal"/>
    <w:semiHidden/>
    <w:rsid w:val="00A2126D"/>
    <w:pPr>
      <w:ind w:left="240" w:hanging="240"/>
    </w:pPr>
  </w:style>
  <w:style w:type="paragraph" w:styleId="Index2">
    <w:name w:val="index 2"/>
    <w:basedOn w:val="Normal"/>
    <w:next w:val="Normal"/>
    <w:semiHidden/>
    <w:rsid w:val="00A2126D"/>
    <w:pPr>
      <w:ind w:left="480" w:hanging="240"/>
    </w:pPr>
  </w:style>
  <w:style w:type="paragraph" w:styleId="Index3">
    <w:name w:val="index 3"/>
    <w:basedOn w:val="Normal"/>
    <w:next w:val="Normal"/>
    <w:semiHidden/>
    <w:rsid w:val="00A2126D"/>
    <w:pPr>
      <w:ind w:left="720" w:hanging="240"/>
    </w:pPr>
  </w:style>
  <w:style w:type="paragraph" w:styleId="Index4">
    <w:name w:val="index 4"/>
    <w:basedOn w:val="Normal"/>
    <w:next w:val="Normal"/>
    <w:rsid w:val="00A2126D"/>
    <w:pPr>
      <w:ind w:left="960" w:hanging="240"/>
    </w:pPr>
  </w:style>
  <w:style w:type="paragraph" w:styleId="Index5">
    <w:name w:val="index 5"/>
    <w:basedOn w:val="Normal"/>
    <w:next w:val="Normal"/>
    <w:rsid w:val="00A2126D"/>
    <w:pPr>
      <w:ind w:left="1200" w:hanging="240"/>
    </w:pPr>
  </w:style>
  <w:style w:type="paragraph" w:styleId="Index6">
    <w:name w:val="index 6"/>
    <w:basedOn w:val="Normal"/>
    <w:next w:val="Normal"/>
    <w:rsid w:val="00A2126D"/>
    <w:pPr>
      <w:ind w:left="1440" w:hanging="240"/>
    </w:pPr>
  </w:style>
  <w:style w:type="paragraph" w:styleId="Index7">
    <w:name w:val="index 7"/>
    <w:basedOn w:val="Normal"/>
    <w:next w:val="Normal"/>
    <w:rsid w:val="00A2126D"/>
    <w:pPr>
      <w:ind w:left="1680" w:hanging="240"/>
    </w:pPr>
  </w:style>
  <w:style w:type="paragraph" w:styleId="Index8">
    <w:name w:val="index 8"/>
    <w:basedOn w:val="Normal"/>
    <w:next w:val="Normal"/>
    <w:rsid w:val="00A2126D"/>
    <w:pPr>
      <w:ind w:left="1920" w:hanging="240"/>
    </w:pPr>
  </w:style>
  <w:style w:type="paragraph" w:styleId="Index9">
    <w:name w:val="index 9"/>
    <w:basedOn w:val="Normal"/>
    <w:next w:val="Normal"/>
    <w:rsid w:val="00A2126D"/>
    <w:pPr>
      <w:ind w:left="2160" w:hanging="240"/>
    </w:pPr>
  </w:style>
  <w:style w:type="paragraph" w:styleId="IndexHeading">
    <w:name w:val="index heading"/>
    <w:basedOn w:val="Normal"/>
    <w:next w:val="Index1"/>
    <w:semiHidden/>
    <w:rsid w:val="00A2126D"/>
    <w:rPr>
      <w:b/>
      <w:bCs/>
    </w:rPr>
  </w:style>
  <w:style w:type="paragraph" w:styleId="List2">
    <w:name w:val="List 2"/>
    <w:basedOn w:val="Normal"/>
    <w:rsid w:val="00A2126D"/>
    <w:pPr>
      <w:ind w:left="566" w:hanging="283"/>
    </w:pPr>
  </w:style>
  <w:style w:type="paragraph" w:styleId="List3">
    <w:name w:val="List 3"/>
    <w:basedOn w:val="Normal"/>
    <w:rsid w:val="00A2126D"/>
    <w:pPr>
      <w:ind w:left="849" w:hanging="283"/>
    </w:pPr>
  </w:style>
  <w:style w:type="paragraph" w:styleId="List4">
    <w:name w:val="List 4"/>
    <w:basedOn w:val="Normal"/>
    <w:rsid w:val="00A2126D"/>
    <w:pPr>
      <w:ind w:left="1132" w:hanging="283"/>
    </w:pPr>
  </w:style>
  <w:style w:type="paragraph" w:styleId="List5">
    <w:name w:val="List 5"/>
    <w:basedOn w:val="Normal"/>
    <w:rsid w:val="00A2126D"/>
    <w:pPr>
      <w:ind w:left="1415" w:hanging="283"/>
    </w:pPr>
  </w:style>
  <w:style w:type="paragraph" w:styleId="ListBullet">
    <w:name w:val="List Bullet"/>
    <w:basedOn w:val="Normal"/>
    <w:rsid w:val="00A2126D"/>
  </w:style>
  <w:style w:type="paragraph" w:styleId="ListBullet2">
    <w:name w:val="List Bullet 2"/>
    <w:basedOn w:val="Normal"/>
    <w:rsid w:val="00A2126D"/>
  </w:style>
  <w:style w:type="paragraph" w:styleId="ListBullet3">
    <w:name w:val="List Bullet 3"/>
    <w:basedOn w:val="Normal"/>
    <w:rsid w:val="00A2126D"/>
  </w:style>
  <w:style w:type="paragraph" w:styleId="ListBullet4">
    <w:name w:val="List Bullet 4"/>
    <w:basedOn w:val="Normal"/>
    <w:rsid w:val="00A2126D"/>
  </w:style>
  <w:style w:type="paragraph" w:styleId="ListBullet5">
    <w:name w:val="List Bullet 5"/>
    <w:basedOn w:val="Normal"/>
    <w:rsid w:val="00A2126D"/>
  </w:style>
  <w:style w:type="paragraph" w:styleId="ListContinue">
    <w:name w:val="List Continue"/>
    <w:basedOn w:val="Normal"/>
    <w:rsid w:val="00A2126D"/>
    <w:pPr>
      <w:spacing w:after="120"/>
      <w:ind w:left="283"/>
    </w:pPr>
  </w:style>
  <w:style w:type="paragraph" w:styleId="ListContinue2">
    <w:name w:val="List Continue 2"/>
    <w:basedOn w:val="Normal"/>
    <w:rsid w:val="00A2126D"/>
    <w:pPr>
      <w:spacing w:after="120"/>
      <w:ind w:left="566"/>
    </w:pPr>
  </w:style>
  <w:style w:type="paragraph" w:styleId="ListContinue3">
    <w:name w:val="List Continue 3"/>
    <w:basedOn w:val="Normal"/>
    <w:rsid w:val="00A2126D"/>
    <w:pPr>
      <w:spacing w:after="120"/>
      <w:ind w:left="849"/>
    </w:pPr>
  </w:style>
  <w:style w:type="paragraph" w:styleId="ListContinue4">
    <w:name w:val="List Continue 4"/>
    <w:basedOn w:val="Normal"/>
    <w:rsid w:val="00A2126D"/>
    <w:pPr>
      <w:spacing w:after="120"/>
      <w:ind w:left="1132"/>
    </w:pPr>
  </w:style>
  <w:style w:type="paragraph" w:styleId="ListContinue5">
    <w:name w:val="List Continue 5"/>
    <w:basedOn w:val="Normal"/>
    <w:rsid w:val="00A2126D"/>
    <w:pPr>
      <w:spacing w:after="120"/>
      <w:ind w:left="1415"/>
    </w:pPr>
  </w:style>
  <w:style w:type="paragraph" w:styleId="ListNumber">
    <w:name w:val="List Number"/>
    <w:basedOn w:val="Normal"/>
    <w:rsid w:val="00A2126D"/>
  </w:style>
  <w:style w:type="paragraph" w:styleId="ListNumber2">
    <w:name w:val="List Number 2"/>
    <w:basedOn w:val="Normal"/>
    <w:rsid w:val="00A2126D"/>
  </w:style>
  <w:style w:type="paragraph" w:styleId="ListNumber3">
    <w:name w:val="List Number 3"/>
    <w:basedOn w:val="Normal"/>
    <w:rsid w:val="00A2126D"/>
  </w:style>
  <w:style w:type="paragraph" w:styleId="ListNumber4">
    <w:name w:val="List Number 4"/>
    <w:basedOn w:val="Normal"/>
    <w:rsid w:val="00A2126D"/>
  </w:style>
  <w:style w:type="paragraph" w:styleId="ListNumber5">
    <w:name w:val="List Number 5"/>
    <w:basedOn w:val="Normal"/>
    <w:rsid w:val="00A2126D"/>
  </w:style>
  <w:style w:type="paragraph" w:styleId="MacroText">
    <w:name w:val="macro"/>
    <w:rsid w:val="00A2126D"/>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eastAsia="Arial" w:hAnsi="Courier New" w:cs="Courier New"/>
      <w:sz w:val="24"/>
      <w:szCs w:val="24"/>
      <w:lang w:val="en-GB" w:eastAsia="ar-SA"/>
    </w:rPr>
  </w:style>
  <w:style w:type="paragraph" w:styleId="MessageHeader">
    <w:name w:val="Message Header"/>
    <w:basedOn w:val="Normal"/>
    <w:rsid w:val="00A2126D"/>
    <w:pPr>
      <w:pBdr>
        <w:top w:val="single" w:sz="4" w:space="1" w:color="000000"/>
        <w:left w:val="single" w:sz="4" w:space="1" w:color="000000"/>
        <w:bottom w:val="single" w:sz="4" w:space="1" w:color="000000"/>
        <w:right w:val="single" w:sz="4" w:space="1" w:color="000000"/>
      </w:pBdr>
      <w:shd w:val="clear" w:color="auto" w:fill="CCCCCC"/>
      <w:ind w:left="1134" w:hanging="1134"/>
    </w:pPr>
  </w:style>
  <w:style w:type="paragraph" w:styleId="NormalIndent">
    <w:name w:val="Normal Indent"/>
    <w:basedOn w:val="Normal"/>
    <w:rsid w:val="00A2126D"/>
    <w:pPr>
      <w:ind w:left="720"/>
    </w:pPr>
  </w:style>
  <w:style w:type="paragraph" w:styleId="NoteHeading">
    <w:name w:val="Note Heading"/>
    <w:basedOn w:val="Normal"/>
    <w:next w:val="Normal"/>
    <w:rsid w:val="00A2126D"/>
  </w:style>
  <w:style w:type="paragraph" w:styleId="PlainText">
    <w:name w:val="Plain Text"/>
    <w:basedOn w:val="Normal"/>
    <w:rsid w:val="00A2126D"/>
    <w:rPr>
      <w:rFonts w:ascii="Courier New" w:hAnsi="Courier New" w:cs="Courier New"/>
      <w:sz w:val="20"/>
      <w:szCs w:val="20"/>
    </w:rPr>
  </w:style>
  <w:style w:type="paragraph" w:styleId="Salutation">
    <w:name w:val="Salutation"/>
    <w:basedOn w:val="Normal"/>
    <w:next w:val="Normal"/>
    <w:rsid w:val="00A2126D"/>
  </w:style>
  <w:style w:type="paragraph" w:styleId="Signature">
    <w:name w:val="Signature"/>
    <w:basedOn w:val="Normal"/>
    <w:semiHidden/>
    <w:rsid w:val="00A2126D"/>
    <w:pPr>
      <w:ind w:left="4252"/>
    </w:pPr>
  </w:style>
  <w:style w:type="paragraph" w:styleId="Subtitle">
    <w:name w:val="Subtitle"/>
    <w:basedOn w:val="Normal"/>
    <w:next w:val="BodyText"/>
    <w:qFormat/>
    <w:rsid w:val="00A2126D"/>
    <w:pPr>
      <w:spacing w:after="60"/>
      <w:jc w:val="center"/>
    </w:pPr>
  </w:style>
  <w:style w:type="paragraph" w:styleId="TableofAuthorities">
    <w:name w:val="table of authorities"/>
    <w:basedOn w:val="Normal"/>
    <w:next w:val="Normal"/>
    <w:rsid w:val="00A2126D"/>
    <w:pPr>
      <w:ind w:left="240" w:hanging="240"/>
    </w:pPr>
  </w:style>
  <w:style w:type="paragraph" w:styleId="TableofFigures">
    <w:name w:val="table of figures"/>
    <w:basedOn w:val="Normal"/>
    <w:next w:val="Normal"/>
    <w:rsid w:val="00A2126D"/>
    <w:pPr>
      <w:ind w:left="480" w:hanging="480"/>
    </w:pPr>
  </w:style>
  <w:style w:type="paragraph" w:styleId="Title">
    <w:name w:val="Title"/>
    <w:basedOn w:val="Normal"/>
    <w:next w:val="Subtitle"/>
    <w:qFormat/>
    <w:rsid w:val="00A2126D"/>
    <w:pPr>
      <w:spacing w:before="240" w:after="60"/>
      <w:jc w:val="center"/>
    </w:pPr>
    <w:rPr>
      <w:b/>
      <w:bCs/>
      <w:kern w:val="1"/>
      <w:sz w:val="32"/>
      <w:szCs w:val="32"/>
    </w:rPr>
  </w:style>
  <w:style w:type="paragraph" w:styleId="TOAHeading">
    <w:name w:val="toa heading"/>
    <w:basedOn w:val="Normal"/>
    <w:next w:val="Normal"/>
    <w:rsid w:val="00A2126D"/>
    <w:pPr>
      <w:spacing w:before="120"/>
    </w:pPr>
    <w:rPr>
      <w:b/>
      <w:bCs/>
    </w:rPr>
  </w:style>
  <w:style w:type="paragraph" w:styleId="TOC1">
    <w:name w:val="toc 1"/>
    <w:basedOn w:val="Normal"/>
    <w:next w:val="Normal"/>
    <w:semiHidden/>
    <w:rsid w:val="00A2126D"/>
  </w:style>
  <w:style w:type="paragraph" w:styleId="TOC2">
    <w:name w:val="toc 2"/>
    <w:basedOn w:val="Normal"/>
    <w:next w:val="Normal"/>
    <w:semiHidden/>
    <w:rsid w:val="00A2126D"/>
    <w:pPr>
      <w:ind w:left="240"/>
    </w:pPr>
  </w:style>
  <w:style w:type="paragraph" w:styleId="TOC3">
    <w:name w:val="toc 3"/>
    <w:basedOn w:val="Normal"/>
    <w:next w:val="Normal"/>
    <w:semiHidden/>
    <w:rsid w:val="00A2126D"/>
    <w:pPr>
      <w:ind w:left="480"/>
    </w:pPr>
  </w:style>
  <w:style w:type="paragraph" w:styleId="TOC4">
    <w:name w:val="toc 4"/>
    <w:basedOn w:val="Normal"/>
    <w:next w:val="Normal"/>
    <w:semiHidden/>
    <w:rsid w:val="00A2126D"/>
    <w:pPr>
      <w:ind w:left="720"/>
    </w:pPr>
  </w:style>
  <w:style w:type="paragraph" w:styleId="TOC5">
    <w:name w:val="toc 5"/>
    <w:basedOn w:val="Normal"/>
    <w:next w:val="Normal"/>
    <w:semiHidden/>
    <w:rsid w:val="00A2126D"/>
    <w:pPr>
      <w:ind w:left="960"/>
    </w:pPr>
  </w:style>
  <w:style w:type="paragraph" w:styleId="TOC6">
    <w:name w:val="toc 6"/>
    <w:basedOn w:val="Normal"/>
    <w:next w:val="Normal"/>
    <w:semiHidden/>
    <w:rsid w:val="00A2126D"/>
    <w:pPr>
      <w:ind w:left="1200"/>
    </w:pPr>
  </w:style>
  <w:style w:type="paragraph" w:styleId="TOC7">
    <w:name w:val="toc 7"/>
    <w:basedOn w:val="Normal"/>
    <w:next w:val="Normal"/>
    <w:semiHidden/>
    <w:rsid w:val="00A2126D"/>
    <w:pPr>
      <w:ind w:left="1440"/>
    </w:pPr>
  </w:style>
  <w:style w:type="paragraph" w:styleId="TOC8">
    <w:name w:val="toc 8"/>
    <w:basedOn w:val="Normal"/>
    <w:next w:val="Normal"/>
    <w:semiHidden/>
    <w:rsid w:val="00A2126D"/>
    <w:pPr>
      <w:ind w:left="1680"/>
    </w:pPr>
  </w:style>
  <w:style w:type="paragraph" w:styleId="TOC9">
    <w:name w:val="toc 9"/>
    <w:basedOn w:val="Normal"/>
    <w:next w:val="Normal"/>
    <w:semiHidden/>
    <w:rsid w:val="00A2126D"/>
    <w:pPr>
      <w:ind w:left="1920"/>
    </w:pPr>
  </w:style>
  <w:style w:type="paragraph" w:customStyle="1" w:styleId="0text">
    <w:name w:val="0_text"/>
    <w:basedOn w:val="Normal"/>
    <w:rsid w:val="00A2126D"/>
    <w:pPr>
      <w:ind w:left="720"/>
      <w:jc w:val="both"/>
    </w:pPr>
    <w:rPr>
      <w:rFonts w:eastAsia="PMingLiU"/>
      <w:lang w:val="en-US"/>
    </w:rPr>
  </w:style>
  <w:style w:type="paragraph" w:customStyle="1" w:styleId="0note">
    <w:name w:val="0_note"/>
    <w:basedOn w:val="Normal"/>
    <w:rsid w:val="00A2126D"/>
    <w:pPr>
      <w:ind w:left="720"/>
    </w:pPr>
    <w:rPr>
      <w:rFonts w:ascii="Georgia" w:eastAsia="PMingLiU" w:hAnsi="Georgia"/>
      <w:i/>
      <w:iCs/>
      <w:sz w:val="20"/>
      <w:lang w:val="en-US"/>
    </w:rPr>
  </w:style>
  <w:style w:type="paragraph" w:customStyle="1" w:styleId="0steps">
    <w:name w:val="0_steps"/>
    <w:basedOn w:val="0text"/>
    <w:rsid w:val="00A2126D"/>
    <w:pPr>
      <w:ind w:left="1440" w:hanging="720"/>
    </w:pPr>
    <w:rPr>
      <w:b/>
      <w:bCs/>
    </w:rPr>
  </w:style>
  <w:style w:type="paragraph" w:customStyle="1" w:styleId="0subsec1">
    <w:name w:val="0_subsec1"/>
    <w:basedOn w:val="Heading3"/>
    <w:rsid w:val="00A2126D"/>
    <w:pPr>
      <w:tabs>
        <w:tab w:val="clear" w:pos="0"/>
      </w:tabs>
      <w:ind w:firstLine="720"/>
      <w:jc w:val="left"/>
      <w:outlineLvl w:val="9"/>
    </w:pPr>
    <w:rPr>
      <w:rFonts w:eastAsia="PMingLiU"/>
      <w:bCs/>
      <w:sz w:val="32"/>
      <w:u w:val="none"/>
      <w:lang w:val="en-US"/>
    </w:rPr>
  </w:style>
  <w:style w:type="paragraph" w:customStyle="1" w:styleId="Framecontents">
    <w:name w:val="Frame contents"/>
    <w:basedOn w:val="BodyText"/>
    <w:rsid w:val="00A2126D"/>
  </w:style>
  <w:style w:type="character" w:customStyle="1" w:styleId="FooterChar">
    <w:name w:val="Footer Char"/>
    <w:basedOn w:val="DefaultParagraphFont"/>
    <w:link w:val="Footer"/>
    <w:uiPriority w:val="99"/>
    <w:rsid w:val="009A3D09"/>
    <w:rPr>
      <w:rFonts w:ascii="Arial" w:hAnsi="Arial" w:cs="Arial"/>
      <w:sz w:val="24"/>
      <w:szCs w:val="24"/>
      <w:lang w:val="en-GB" w:eastAsia="ar-SA"/>
    </w:rPr>
  </w:style>
  <w:style w:type="paragraph" w:styleId="ListParagraph">
    <w:name w:val="List Paragraph"/>
    <w:basedOn w:val="Normal"/>
    <w:uiPriority w:val="34"/>
    <w:qFormat/>
    <w:rsid w:val="002E5499"/>
    <w:pPr>
      <w:widowControl w:val="0"/>
      <w:suppressAutoHyphens w:val="0"/>
      <w:ind w:leftChars="200" w:left="480"/>
    </w:pPr>
    <w:rPr>
      <w:rFonts w:ascii="Calibri" w:hAnsi="Calibri" w:cs="Times New Roman"/>
      <w:noProof w:val="0"/>
      <w:kern w:val="2"/>
      <w:szCs w:val="22"/>
      <w:lang w:val="en-US" w:eastAsia="zh-TW"/>
    </w:rPr>
  </w:style>
  <w:style w:type="paragraph" w:customStyle="1" w:styleId="Default">
    <w:name w:val="Default"/>
    <w:rsid w:val="00226DFA"/>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semiHidden/>
    <w:rsid w:val="00F25741"/>
    <w:rPr>
      <w:sz w:val="16"/>
      <w:szCs w:val="16"/>
    </w:rPr>
  </w:style>
  <w:style w:type="paragraph" w:customStyle="1" w:styleId="a">
    <w:name w:val="註解主旨"/>
    <w:basedOn w:val="CommentText"/>
    <w:next w:val="CommentText"/>
    <w:semiHidden/>
    <w:rsid w:val="00636C70"/>
    <w:pPr>
      <w:widowControl w:val="0"/>
      <w:suppressAutoHyphens w:val="0"/>
    </w:pPr>
    <w:rPr>
      <w:rFonts w:ascii="Times New Roman" w:eastAsia="PMingLiU" w:hAnsi="Times New Roman" w:cs="Times New Roman"/>
      <w:b/>
      <w:bCs/>
      <w:noProof w:val="0"/>
      <w:kern w:val="2"/>
      <w:sz w:val="24"/>
      <w:szCs w:val="24"/>
      <w:lang w:val="en-US" w:eastAsia="zh-TW"/>
    </w:rPr>
  </w:style>
  <w:style w:type="character" w:customStyle="1" w:styleId="HeaderChar">
    <w:name w:val="Header Char"/>
    <w:basedOn w:val="DefaultParagraphFont"/>
    <w:link w:val="Header"/>
    <w:rsid w:val="003F45BB"/>
    <w:rPr>
      <w:rFonts w:ascii="Arial" w:hAnsi="Arial" w:cs="Arial"/>
      <w:noProof/>
      <w:sz w:val="24"/>
      <w:szCs w:val="24"/>
      <w:lang w:val="en-GB" w:eastAsia="ar-SA"/>
    </w:rPr>
  </w:style>
  <w:style w:type="character" w:customStyle="1" w:styleId="BodyTextChar">
    <w:name w:val="Body Text Char"/>
    <w:basedOn w:val="DefaultParagraphFont"/>
    <w:link w:val="BodyText"/>
    <w:semiHidden/>
    <w:rsid w:val="003F45BB"/>
    <w:rPr>
      <w:rFonts w:ascii="Arial" w:hAnsi="Arial" w:cs="Arial"/>
      <w:noProof/>
      <w:szCs w:val="24"/>
      <w:lang w:val="en-GB" w:eastAsia="ar-SA"/>
    </w:rPr>
  </w:style>
  <w:style w:type="character" w:customStyle="1" w:styleId="Heading2Char">
    <w:name w:val="Heading 2 Char"/>
    <w:basedOn w:val="DefaultParagraphFont"/>
    <w:link w:val="Heading2"/>
    <w:rsid w:val="00EE1874"/>
    <w:rPr>
      <w:rFonts w:ascii="Arial" w:hAnsi="Arial" w:cs="Arial"/>
      <w:b/>
      <w:noProof/>
      <w:sz w:val="32"/>
      <w:szCs w:val="24"/>
      <w:lang w:val="en-GB"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head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941"/>
    <w:pPr>
      <w:suppressAutoHyphens/>
    </w:pPr>
    <w:rPr>
      <w:rFonts w:ascii="Arial" w:hAnsi="Arial" w:cs="Arial"/>
      <w:noProof/>
      <w:sz w:val="24"/>
      <w:szCs w:val="24"/>
      <w:lang w:val="en-GB" w:eastAsia="ar-SA"/>
    </w:rPr>
  </w:style>
  <w:style w:type="paragraph" w:styleId="Heading1">
    <w:name w:val="heading 1"/>
    <w:basedOn w:val="Normal"/>
    <w:next w:val="Normal"/>
    <w:qFormat/>
    <w:rsid w:val="00A2126D"/>
    <w:pPr>
      <w:keepNext/>
      <w:tabs>
        <w:tab w:val="num" w:pos="0"/>
      </w:tabs>
      <w:jc w:val="right"/>
      <w:outlineLvl w:val="0"/>
    </w:pPr>
    <w:rPr>
      <w:b/>
      <w:bCs/>
      <w:sz w:val="96"/>
    </w:rPr>
  </w:style>
  <w:style w:type="paragraph" w:styleId="Heading2">
    <w:name w:val="heading 2"/>
    <w:basedOn w:val="Normal"/>
    <w:next w:val="Normal"/>
    <w:link w:val="Heading2Char"/>
    <w:qFormat/>
    <w:rsid w:val="00A2126D"/>
    <w:pPr>
      <w:keepNext/>
      <w:tabs>
        <w:tab w:val="num" w:pos="0"/>
      </w:tabs>
      <w:jc w:val="center"/>
      <w:outlineLvl w:val="1"/>
    </w:pPr>
    <w:rPr>
      <w:b/>
      <w:sz w:val="32"/>
    </w:rPr>
  </w:style>
  <w:style w:type="paragraph" w:styleId="Heading3">
    <w:name w:val="heading 3"/>
    <w:basedOn w:val="Normal"/>
    <w:next w:val="Normal"/>
    <w:qFormat/>
    <w:rsid w:val="00A2126D"/>
    <w:pPr>
      <w:keepNext/>
      <w:tabs>
        <w:tab w:val="num" w:pos="0"/>
      </w:tabs>
      <w:jc w:val="right"/>
      <w:outlineLvl w:val="2"/>
    </w:pPr>
    <w:rPr>
      <w:b/>
      <w:u w:val="single"/>
    </w:rPr>
  </w:style>
  <w:style w:type="paragraph" w:styleId="Heading4">
    <w:name w:val="heading 4"/>
    <w:basedOn w:val="Normal"/>
    <w:next w:val="Normal"/>
    <w:qFormat/>
    <w:rsid w:val="00A2126D"/>
    <w:pPr>
      <w:keepNext/>
      <w:tabs>
        <w:tab w:val="num" w:pos="0"/>
      </w:tabs>
      <w:jc w:val="right"/>
      <w:outlineLvl w:val="3"/>
    </w:pPr>
    <w:rPr>
      <w:b/>
      <w:bCs/>
      <w:sz w:val="32"/>
    </w:rPr>
  </w:style>
  <w:style w:type="paragraph" w:styleId="Heading5">
    <w:name w:val="heading 5"/>
    <w:basedOn w:val="Normal"/>
    <w:next w:val="Normal"/>
    <w:qFormat/>
    <w:rsid w:val="00A2126D"/>
    <w:pPr>
      <w:keepNext/>
      <w:tabs>
        <w:tab w:val="num" w:pos="0"/>
      </w:tabs>
      <w:outlineLvl w:val="4"/>
    </w:pPr>
    <w:rPr>
      <w:b/>
      <w:bCs/>
      <w:sz w:val="28"/>
    </w:rPr>
  </w:style>
  <w:style w:type="paragraph" w:styleId="Heading6">
    <w:name w:val="heading 6"/>
    <w:basedOn w:val="Normal"/>
    <w:next w:val="Normal"/>
    <w:qFormat/>
    <w:rsid w:val="00A2126D"/>
    <w:pPr>
      <w:keepNext/>
      <w:tabs>
        <w:tab w:val="num" w:pos="0"/>
      </w:tabs>
      <w:outlineLvl w:val="5"/>
    </w:pPr>
    <w:rPr>
      <w:b/>
      <w:bCs/>
    </w:rPr>
  </w:style>
  <w:style w:type="paragraph" w:styleId="Heading7">
    <w:name w:val="heading 7"/>
    <w:basedOn w:val="Normal"/>
    <w:next w:val="Normal"/>
    <w:qFormat/>
    <w:rsid w:val="00A2126D"/>
    <w:pPr>
      <w:keepNext/>
      <w:tabs>
        <w:tab w:val="num" w:pos="0"/>
      </w:tabs>
      <w:outlineLvl w:val="6"/>
    </w:pPr>
    <w:rPr>
      <w:b/>
      <w:bCs/>
      <w:sz w:val="18"/>
    </w:rPr>
  </w:style>
  <w:style w:type="paragraph" w:styleId="Heading8">
    <w:name w:val="heading 8"/>
    <w:basedOn w:val="Normal"/>
    <w:next w:val="Normal"/>
    <w:qFormat/>
    <w:rsid w:val="00A2126D"/>
    <w:pPr>
      <w:keepNext/>
      <w:tabs>
        <w:tab w:val="num" w:pos="0"/>
      </w:tabs>
      <w:snapToGrid w:val="0"/>
      <w:outlineLvl w:val="7"/>
    </w:pPr>
    <w:rPr>
      <w:b/>
      <w:bCs/>
      <w:sz w:val="20"/>
    </w:rPr>
  </w:style>
  <w:style w:type="paragraph" w:styleId="Heading9">
    <w:name w:val="heading 9"/>
    <w:basedOn w:val="Normal"/>
    <w:next w:val="Normal"/>
    <w:qFormat/>
    <w:rsid w:val="00A2126D"/>
    <w:pPr>
      <w:keepNext/>
      <w:tabs>
        <w:tab w:val="num" w:pos="0"/>
        <w:tab w:val="left" w:pos="360"/>
        <w:tab w:val="left" w:pos="1080"/>
        <w:tab w:val="left" w:pos="2160"/>
        <w:tab w:val="left" w:pos="2880"/>
        <w:tab w:val="left" w:pos="3600"/>
        <w:tab w:val="left" w:pos="4320"/>
      </w:tabs>
      <w:spacing w:after="144"/>
      <w:ind w:left="360"/>
      <w:jc w:val="both"/>
      <w:outlineLvl w:val="8"/>
    </w:pPr>
    <w:rPr>
      <w:b/>
      <w:bCs/>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5z0">
    <w:name w:val="WW8Num5z0"/>
    <w:rsid w:val="00A2126D"/>
    <w:rPr>
      <w:rFonts w:ascii="Symbol" w:hAnsi="Symbol"/>
    </w:rPr>
  </w:style>
  <w:style w:type="character" w:customStyle="1" w:styleId="WW8Num6z0">
    <w:name w:val="WW8Num6z0"/>
    <w:rsid w:val="00A2126D"/>
    <w:rPr>
      <w:rFonts w:ascii="Symbol" w:hAnsi="Symbol"/>
    </w:rPr>
  </w:style>
  <w:style w:type="character" w:customStyle="1" w:styleId="WW8Num7z0">
    <w:name w:val="WW8Num7z0"/>
    <w:rsid w:val="00A2126D"/>
    <w:rPr>
      <w:rFonts w:ascii="Symbol" w:hAnsi="Symbol"/>
    </w:rPr>
  </w:style>
  <w:style w:type="character" w:customStyle="1" w:styleId="WW8Num8z0">
    <w:name w:val="WW8Num8z0"/>
    <w:rsid w:val="00A2126D"/>
    <w:rPr>
      <w:rFonts w:ascii="Symbol" w:hAnsi="Symbol"/>
    </w:rPr>
  </w:style>
  <w:style w:type="character" w:customStyle="1" w:styleId="WW8Num10z0">
    <w:name w:val="WW8Num10z0"/>
    <w:rsid w:val="00A2126D"/>
    <w:rPr>
      <w:rFonts w:ascii="Symbol" w:hAnsi="Symbol"/>
    </w:rPr>
  </w:style>
  <w:style w:type="character" w:customStyle="1" w:styleId="WW8Num12z0">
    <w:name w:val="WW8Num12z0"/>
    <w:rsid w:val="00A2126D"/>
    <w:rPr>
      <w:lang w:val="it-IT"/>
    </w:rPr>
  </w:style>
  <w:style w:type="character" w:customStyle="1" w:styleId="WW8Num13z0">
    <w:name w:val="WW8Num13z0"/>
    <w:rsid w:val="00A2126D"/>
    <w:rPr>
      <w:b w:val="0"/>
      <w:i w:val="0"/>
    </w:rPr>
  </w:style>
  <w:style w:type="character" w:customStyle="1" w:styleId="WW8Num14z0">
    <w:name w:val="WW8Num14z0"/>
    <w:rsid w:val="00A2126D"/>
    <w:rPr>
      <w:rFonts w:ascii="Wingdings" w:hAnsi="Wingdings"/>
      <w:sz w:val="24"/>
      <w:szCs w:val="24"/>
    </w:rPr>
  </w:style>
  <w:style w:type="character" w:customStyle="1" w:styleId="WW8Num14z1">
    <w:name w:val="WW8Num14z1"/>
    <w:rsid w:val="00A2126D"/>
    <w:rPr>
      <w:rFonts w:ascii="Courier New" w:hAnsi="Courier New" w:cs="Courier New"/>
    </w:rPr>
  </w:style>
  <w:style w:type="character" w:customStyle="1" w:styleId="WW8Num14z2">
    <w:name w:val="WW8Num14z2"/>
    <w:rsid w:val="00A2126D"/>
    <w:rPr>
      <w:rFonts w:ascii="Wingdings" w:hAnsi="Wingdings"/>
    </w:rPr>
  </w:style>
  <w:style w:type="character" w:customStyle="1" w:styleId="WW8Num14z3">
    <w:name w:val="WW8Num14z3"/>
    <w:rsid w:val="00A2126D"/>
    <w:rPr>
      <w:rFonts w:ascii="Symbol" w:hAnsi="Symbol"/>
    </w:rPr>
  </w:style>
  <w:style w:type="character" w:customStyle="1" w:styleId="WW8Num17z0">
    <w:name w:val="WW8Num17z0"/>
    <w:rsid w:val="00A2126D"/>
    <w:rPr>
      <w:b w:val="0"/>
      <w:i w:val="0"/>
    </w:rPr>
  </w:style>
  <w:style w:type="character" w:customStyle="1" w:styleId="WW8Num19z0">
    <w:name w:val="WW8Num19z0"/>
    <w:rsid w:val="00A2126D"/>
    <w:rPr>
      <w:b w:val="0"/>
      <w:i w:val="0"/>
    </w:rPr>
  </w:style>
  <w:style w:type="character" w:customStyle="1" w:styleId="WW8Num20z0">
    <w:name w:val="WW8Num20z0"/>
    <w:rsid w:val="00A2126D"/>
    <w:rPr>
      <w:rFonts w:ascii="Wingdings" w:hAnsi="Wingdings"/>
      <w:sz w:val="24"/>
      <w:szCs w:val="24"/>
    </w:rPr>
  </w:style>
  <w:style w:type="character" w:customStyle="1" w:styleId="WW8Num20z1">
    <w:name w:val="WW8Num20z1"/>
    <w:rsid w:val="00A2126D"/>
    <w:rPr>
      <w:rFonts w:ascii="Courier New" w:hAnsi="Courier New" w:cs="Courier New"/>
    </w:rPr>
  </w:style>
  <w:style w:type="character" w:customStyle="1" w:styleId="WW8Num20z2">
    <w:name w:val="WW8Num20z2"/>
    <w:rsid w:val="00A2126D"/>
    <w:rPr>
      <w:rFonts w:ascii="Wingdings" w:hAnsi="Wingdings"/>
    </w:rPr>
  </w:style>
  <w:style w:type="character" w:customStyle="1" w:styleId="WW8Num20z3">
    <w:name w:val="WW8Num20z3"/>
    <w:rsid w:val="00A2126D"/>
    <w:rPr>
      <w:rFonts w:ascii="Symbol" w:hAnsi="Symbol"/>
    </w:rPr>
  </w:style>
  <w:style w:type="character" w:customStyle="1" w:styleId="WW8Num22z0">
    <w:name w:val="WW8Num22z0"/>
    <w:rsid w:val="00A2126D"/>
    <w:rPr>
      <w:b w:val="0"/>
      <w:i w:val="0"/>
    </w:rPr>
  </w:style>
  <w:style w:type="character" w:styleId="PageNumber">
    <w:name w:val="page number"/>
    <w:basedOn w:val="DefaultParagraphFont"/>
    <w:rsid w:val="00A2126D"/>
  </w:style>
  <w:style w:type="character" w:styleId="Hyperlink">
    <w:name w:val="Hyperlink"/>
    <w:basedOn w:val="DefaultParagraphFont"/>
    <w:semiHidden/>
    <w:rsid w:val="00A2126D"/>
    <w:rPr>
      <w:color w:val="0000FF"/>
      <w:u w:val="single"/>
    </w:rPr>
  </w:style>
  <w:style w:type="character" w:styleId="FollowedHyperlink">
    <w:name w:val="FollowedHyperlink"/>
    <w:basedOn w:val="DefaultParagraphFont"/>
    <w:semiHidden/>
    <w:rsid w:val="00A2126D"/>
    <w:rPr>
      <w:color w:val="800080"/>
      <w:u w:val="single"/>
    </w:rPr>
  </w:style>
  <w:style w:type="paragraph" w:customStyle="1" w:styleId="Heading">
    <w:name w:val="Heading"/>
    <w:basedOn w:val="Normal"/>
    <w:next w:val="BodyText"/>
    <w:rsid w:val="00A2126D"/>
    <w:pPr>
      <w:keepNext/>
      <w:spacing w:before="240" w:after="120"/>
    </w:pPr>
    <w:rPr>
      <w:rFonts w:eastAsia="Lucida Sans Unicode" w:cs="Tahoma"/>
      <w:sz w:val="28"/>
      <w:szCs w:val="28"/>
    </w:rPr>
  </w:style>
  <w:style w:type="paragraph" w:styleId="BodyText">
    <w:name w:val="Body Text"/>
    <w:basedOn w:val="Normal"/>
    <w:link w:val="BodyTextChar"/>
    <w:semiHidden/>
    <w:rsid w:val="00A2126D"/>
    <w:rPr>
      <w:sz w:val="20"/>
    </w:rPr>
  </w:style>
  <w:style w:type="paragraph" w:styleId="List">
    <w:name w:val="List"/>
    <w:basedOn w:val="Normal"/>
    <w:semiHidden/>
    <w:rsid w:val="00A2126D"/>
    <w:pPr>
      <w:ind w:left="283" w:hanging="283"/>
    </w:pPr>
  </w:style>
  <w:style w:type="paragraph" w:styleId="Caption">
    <w:name w:val="caption"/>
    <w:basedOn w:val="Normal"/>
    <w:next w:val="Normal"/>
    <w:qFormat/>
    <w:rsid w:val="00A2126D"/>
    <w:pPr>
      <w:spacing w:before="120" w:after="120"/>
    </w:pPr>
    <w:rPr>
      <w:b/>
      <w:bCs/>
      <w:sz w:val="20"/>
      <w:szCs w:val="20"/>
    </w:rPr>
  </w:style>
  <w:style w:type="paragraph" w:customStyle="1" w:styleId="Index">
    <w:name w:val="Index"/>
    <w:basedOn w:val="Normal"/>
    <w:rsid w:val="00A2126D"/>
    <w:pPr>
      <w:suppressLineNumbers/>
    </w:pPr>
    <w:rPr>
      <w:rFonts w:cs="Tahoma"/>
    </w:rPr>
  </w:style>
  <w:style w:type="paragraph" w:styleId="Header">
    <w:name w:val="header"/>
    <w:basedOn w:val="Normal"/>
    <w:link w:val="HeaderChar"/>
    <w:rsid w:val="00A2126D"/>
    <w:pPr>
      <w:tabs>
        <w:tab w:val="center" w:pos="4536"/>
        <w:tab w:val="right" w:pos="9072"/>
      </w:tabs>
    </w:pPr>
  </w:style>
  <w:style w:type="paragraph" w:styleId="Footer">
    <w:name w:val="footer"/>
    <w:basedOn w:val="Normal"/>
    <w:link w:val="FooterChar"/>
    <w:uiPriority w:val="99"/>
    <w:rsid w:val="00A2126D"/>
    <w:pPr>
      <w:tabs>
        <w:tab w:val="center" w:pos="4536"/>
        <w:tab w:val="right" w:pos="9072"/>
      </w:tabs>
    </w:pPr>
  </w:style>
  <w:style w:type="paragraph" w:styleId="BodyText2">
    <w:name w:val="Body Text 2"/>
    <w:basedOn w:val="Normal"/>
    <w:rsid w:val="00A2126D"/>
    <w:rPr>
      <w:sz w:val="18"/>
    </w:rPr>
  </w:style>
  <w:style w:type="paragraph" w:customStyle="1" w:styleId="ChapterHeading">
    <w:name w:val="Chapter Heading"/>
    <w:basedOn w:val="Normal"/>
    <w:rsid w:val="00A2126D"/>
    <w:pPr>
      <w:widowControl w:val="0"/>
      <w:pBdr>
        <w:bottom w:val="single" w:sz="8" w:space="1" w:color="000000"/>
      </w:pBdr>
    </w:pPr>
    <w:rPr>
      <w:rFonts w:ascii="Univers (WN)" w:hAnsi="Univers (WN)"/>
      <w:b/>
      <w:position w:val="6"/>
      <w:szCs w:val="20"/>
    </w:rPr>
  </w:style>
  <w:style w:type="paragraph" w:styleId="BodyText3">
    <w:name w:val="Body Text 3"/>
    <w:basedOn w:val="Normal"/>
    <w:rsid w:val="00A2126D"/>
    <w:rPr>
      <w:b/>
      <w:bCs/>
      <w:sz w:val="16"/>
    </w:rPr>
  </w:style>
  <w:style w:type="paragraph" w:styleId="BodyTextIndent">
    <w:name w:val="Body Text Indent"/>
    <w:basedOn w:val="Normal"/>
    <w:semiHidden/>
    <w:rsid w:val="00A2126D"/>
    <w:rPr>
      <w:sz w:val="18"/>
    </w:rPr>
  </w:style>
  <w:style w:type="paragraph" w:customStyle="1" w:styleId="ChptNo">
    <w:name w:val="Chpt No."/>
    <w:rsid w:val="00A2126D"/>
    <w:pPr>
      <w:tabs>
        <w:tab w:val="left" w:pos="1440"/>
        <w:tab w:val="left" w:pos="2160"/>
        <w:tab w:val="left" w:pos="2880"/>
        <w:tab w:val="left" w:pos="3600"/>
        <w:tab w:val="left" w:pos="4320"/>
        <w:tab w:val="left" w:pos="5040"/>
      </w:tabs>
      <w:suppressAutoHyphens/>
      <w:overflowPunct w:val="0"/>
      <w:autoSpaceDE w:val="0"/>
      <w:ind w:left="1080"/>
      <w:textAlignment w:val="baseline"/>
    </w:pPr>
    <w:rPr>
      <w:rFonts w:ascii="Helvetica" w:eastAsia="PMingLiU" w:hAnsi="Helvetica" w:cs="Arial"/>
      <w:b/>
      <w:color w:val="000000"/>
      <w:sz w:val="36"/>
      <w:szCs w:val="24"/>
      <w:lang w:eastAsia="ar-SA"/>
    </w:rPr>
  </w:style>
  <w:style w:type="paragraph" w:customStyle="1" w:styleId="Textkrper1">
    <w:name w:val="Textkörper1"/>
    <w:rsid w:val="00A2126D"/>
    <w:pPr>
      <w:tabs>
        <w:tab w:val="left" w:pos="540"/>
        <w:tab w:val="left" w:pos="1440"/>
        <w:tab w:val="left" w:pos="2160"/>
        <w:tab w:val="left" w:pos="2880"/>
        <w:tab w:val="left" w:pos="3600"/>
        <w:tab w:val="left" w:pos="4320"/>
      </w:tabs>
      <w:suppressAutoHyphens/>
      <w:overflowPunct w:val="0"/>
      <w:autoSpaceDE w:val="0"/>
      <w:spacing w:after="144"/>
      <w:ind w:left="540" w:hanging="540"/>
      <w:jc w:val="both"/>
      <w:textAlignment w:val="baseline"/>
    </w:pPr>
    <w:rPr>
      <w:rFonts w:ascii="Arial" w:eastAsia="PMingLiU" w:hAnsi="Arial" w:cs="Arial"/>
      <w:color w:val="000000"/>
      <w:spacing w:val="2"/>
      <w:sz w:val="24"/>
      <w:szCs w:val="24"/>
      <w:lang w:eastAsia="ar-SA"/>
    </w:rPr>
  </w:style>
  <w:style w:type="paragraph" w:customStyle="1" w:styleId="Nos">
    <w:name w:val="Nos"/>
    <w:basedOn w:val="Textkrper1"/>
    <w:rsid w:val="00A2126D"/>
    <w:pPr>
      <w:tabs>
        <w:tab w:val="left" w:pos="810"/>
      </w:tabs>
      <w:ind w:left="810" w:hanging="270"/>
    </w:pPr>
    <w:rPr>
      <w:color w:val="auto"/>
    </w:rPr>
  </w:style>
  <w:style w:type="paragraph" w:customStyle="1" w:styleId="steps">
    <w:name w:val="steps"/>
    <w:basedOn w:val="Textkrper1"/>
    <w:rsid w:val="00A2126D"/>
    <w:pPr>
      <w:tabs>
        <w:tab w:val="left" w:pos="855"/>
      </w:tabs>
      <w:ind w:left="855" w:hanging="315"/>
    </w:pPr>
    <w:rPr>
      <w:color w:val="auto"/>
    </w:rPr>
  </w:style>
  <w:style w:type="paragraph" w:customStyle="1" w:styleId="Bullets">
    <w:name w:val="Bullets"/>
    <w:basedOn w:val="Textkrper1"/>
    <w:rsid w:val="00A2126D"/>
    <w:pPr>
      <w:tabs>
        <w:tab w:val="left" w:pos="990"/>
      </w:tabs>
      <w:ind w:left="990" w:hanging="180"/>
    </w:pPr>
    <w:rPr>
      <w:color w:val="auto"/>
    </w:rPr>
  </w:style>
  <w:style w:type="paragraph" w:customStyle="1" w:styleId="Subhead2">
    <w:name w:val="Subhead 2"/>
    <w:basedOn w:val="Normal"/>
    <w:rsid w:val="00A2126D"/>
    <w:pPr>
      <w:pBdr>
        <w:bottom w:val="single" w:sz="1" w:space="0" w:color="000000"/>
      </w:pBdr>
      <w:tabs>
        <w:tab w:val="left" w:pos="1260"/>
      </w:tabs>
      <w:overflowPunct w:val="0"/>
      <w:autoSpaceDE w:val="0"/>
      <w:spacing w:before="144" w:after="216"/>
      <w:ind w:left="540"/>
      <w:textAlignment w:val="baseline"/>
    </w:pPr>
    <w:rPr>
      <w:rFonts w:ascii="Helvetica" w:eastAsia="PMingLiU" w:hAnsi="Helvetica"/>
      <w:b/>
      <w:spacing w:val="-15"/>
      <w:szCs w:val="20"/>
      <w:lang w:val="en-US"/>
    </w:rPr>
  </w:style>
  <w:style w:type="paragraph" w:styleId="NormalWeb">
    <w:name w:val="Normal (Web)"/>
    <w:basedOn w:val="Normal"/>
    <w:rsid w:val="00A2126D"/>
    <w:pPr>
      <w:spacing w:before="100" w:after="100"/>
    </w:pPr>
    <w:rPr>
      <w:rFonts w:ascii="Times New Roman" w:hAnsi="Times New Roman"/>
      <w:lang w:val="en-US"/>
    </w:rPr>
  </w:style>
  <w:style w:type="paragraph" w:styleId="BalloonText">
    <w:name w:val="Balloon Text"/>
    <w:basedOn w:val="Normal"/>
    <w:rsid w:val="00A2126D"/>
    <w:rPr>
      <w:rFonts w:ascii="Tahoma" w:hAnsi="Tahoma" w:cs="Tahoma"/>
      <w:sz w:val="16"/>
      <w:szCs w:val="16"/>
    </w:rPr>
  </w:style>
  <w:style w:type="paragraph" w:styleId="BlockText">
    <w:name w:val="Block Text"/>
    <w:basedOn w:val="Normal"/>
    <w:rsid w:val="00A2126D"/>
    <w:pPr>
      <w:spacing w:after="120"/>
      <w:ind w:left="1440" w:right="1440"/>
    </w:pPr>
  </w:style>
  <w:style w:type="paragraph" w:styleId="BodyTextFirstIndent">
    <w:name w:val="Body Text First Indent"/>
    <w:basedOn w:val="BodyText"/>
    <w:rsid w:val="00A2126D"/>
    <w:pPr>
      <w:spacing w:after="120"/>
      <w:ind w:firstLine="210"/>
    </w:pPr>
    <w:rPr>
      <w:sz w:val="24"/>
    </w:rPr>
  </w:style>
  <w:style w:type="paragraph" w:styleId="BodyTextFirstIndent2">
    <w:name w:val="Body Text First Indent 2"/>
    <w:basedOn w:val="BodyTextIndent"/>
    <w:rsid w:val="00A2126D"/>
    <w:pPr>
      <w:spacing w:after="120"/>
      <w:ind w:left="283" w:firstLine="210"/>
    </w:pPr>
    <w:rPr>
      <w:sz w:val="24"/>
    </w:rPr>
  </w:style>
  <w:style w:type="paragraph" w:styleId="BodyTextIndent2">
    <w:name w:val="Body Text Indent 2"/>
    <w:basedOn w:val="Normal"/>
    <w:rsid w:val="00A2126D"/>
    <w:pPr>
      <w:spacing w:after="120" w:line="480" w:lineRule="auto"/>
      <w:ind w:left="283"/>
    </w:pPr>
  </w:style>
  <w:style w:type="paragraph" w:styleId="BodyTextIndent3">
    <w:name w:val="Body Text Indent 3"/>
    <w:basedOn w:val="Normal"/>
    <w:rsid w:val="00A2126D"/>
    <w:pPr>
      <w:spacing w:after="120"/>
      <w:ind w:left="283"/>
    </w:pPr>
    <w:rPr>
      <w:sz w:val="16"/>
      <w:szCs w:val="16"/>
    </w:rPr>
  </w:style>
  <w:style w:type="paragraph" w:styleId="Closing">
    <w:name w:val="Closing"/>
    <w:basedOn w:val="Normal"/>
    <w:rsid w:val="00A2126D"/>
    <w:pPr>
      <w:ind w:left="4252"/>
    </w:pPr>
  </w:style>
  <w:style w:type="paragraph" w:styleId="CommentText">
    <w:name w:val="annotation text"/>
    <w:basedOn w:val="Normal"/>
    <w:rsid w:val="00A2126D"/>
    <w:rPr>
      <w:sz w:val="20"/>
      <w:szCs w:val="20"/>
    </w:rPr>
  </w:style>
  <w:style w:type="paragraph" w:styleId="CommentSubject">
    <w:name w:val="annotation subject"/>
    <w:basedOn w:val="CommentText"/>
    <w:next w:val="CommentText"/>
    <w:rsid w:val="00A2126D"/>
    <w:rPr>
      <w:b/>
      <w:bCs/>
    </w:rPr>
  </w:style>
  <w:style w:type="paragraph" w:styleId="Date">
    <w:name w:val="Date"/>
    <w:basedOn w:val="Normal"/>
    <w:next w:val="Normal"/>
    <w:rsid w:val="00A2126D"/>
  </w:style>
  <w:style w:type="paragraph" w:styleId="DocumentMap">
    <w:name w:val="Document Map"/>
    <w:basedOn w:val="Normal"/>
    <w:rsid w:val="00A2126D"/>
    <w:pPr>
      <w:shd w:val="clear" w:color="auto" w:fill="000080"/>
    </w:pPr>
    <w:rPr>
      <w:rFonts w:ascii="Tahoma" w:hAnsi="Tahoma" w:cs="Tahoma"/>
    </w:rPr>
  </w:style>
  <w:style w:type="paragraph" w:styleId="E-mailSignature">
    <w:name w:val="E-mail Signature"/>
    <w:basedOn w:val="Normal"/>
    <w:rsid w:val="00A2126D"/>
  </w:style>
  <w:style w:type="paragraph" w:styleId="EndnoteText">
    <w:name w:val="endnote text"/>
    <w:basedOn w:val="Normal"/>
    <w:semiHidden/>
    <w:rsid w:val="00A2126D"/>
    <w:rPr>
      <w:sz w:val="20"/>
      <w:szCs w:val="20"/>
    </w:rPr>
  </w:style>
  <w:style w:type="paragraph" w:styleId="EnvelopeAddress">
    <w:name w:val="envelope address"/>
    <w:basedOn w:val="Normal"/>
    <w:semiHidden/>
    <w:rsid w:val="00A2126D"/>
    <w:pPr>
      <w:ind w:left="2880"/>
    </w:pPr>
  </w:style>
  <w:style w:type="paragraph" w:styleId="EnvelopeReturn">
    <w:name w:val="envelope return"/>
    <w:basedOn w:val="Normal"/>
    <w:semiHidden/>
    <w:rsid w:val="00A2126D"/>
    <w:rPr>
      <w:sz w:val="20"/>
      <w:szCs w:val="20"/>
    </w:rPr>
  </w:style>
  <w:style w:type="paragraph" w:styleId="FootnoteText">
    <w:name w:val="footnote text"/>
    <w:basedOn w:val="Normal"/>
    <w:semiHidden/>
    <w:rsid w:val="00A2126D"/>
    <w:rPr>
      <w:sz w:val="20"/>
      <w:szCs w:val="20"/>
    </w:rPr>
  </w:style>
  <w:style w:type="paragraph" w:styleId="HTMLAddress">
    <w:name w:val="HTML Address"/>
    <w:basedOn w:val="Normal"/>
    <w:rsid w:val="00A2126D"/>
    <w:rPr>
      <w:i/>
      <w:iCs/>
    </w:rPr>
  </w:style>
  <w:style w:type="paragraph" w:styleId="HTMLPreformatted">
    <w:name w:val="HTML Preformatted"/>
    <w:basedOn w:val="Normal"/>
    <w:rsid w:val="00A2126D"/>
    <w:rPr>
      <w:rFonts w:ascii="Courier New" w:hAnsi="Courier New" w:cs="Courier New"/>
      <w:sz w:val="20"/>
      <w:szCs w:val="20"/>
    </w:rPr>
  </w:style>
  <w:style w:type="paragraph" w:styleId="Index1">
    <w:name w:val="index 1"/>
    <w:basedOn w:val="Normal"/>
    <w:next w:val="Normal"/>
    <w:semiHidden/>
    <w:rsid w:val="00A2126D"/>
    <w:pPr>
      <w:ind w:left="240" w:hanging="240"/>
    </w:pPr>
  </w:style>
  <w:style w:type="paragraph" w:styleId="Index2">
    <w:name w:val="index 2"/>
    <w:basedOn w:val="Normal"/>
    <w:next w:val="Normal"/>
    <w:semiHidden/>
    <w:rsid w:val="00A2126D"/>
    <w:pPr>
      <w:ind w:left="480" w:hanging="240"/>
    </w:pPr>
  </w:style>
  <w:style w:type="paragraph" w:styleId="Index3">
    <w:name w:val="index 3"/>
    <w:basedOn w:val="Normal"/>
    <w:next w:val="Normal"/>
    <w:semiHidden/>
    <w:rsid w:val="00A2126D"/>
    <w:pPr>
      <w:ind w:left="720" w:hanging="240"/>
    </w:pPr>
  </w:style>
  <w:style w:type="paragraph" w:styleId="Index4">
    <w:name w:val="index 4"/>
    <w:basedOn w:val="Normal"/>
    <w:next w:val="Normal"/>
    <w:rsid w:val="00A2126D"/>
    <w:pPr>
      <w:ind w:left="960" w:hanging="240"/>
    </w:pPr>
  </w:style>
  <w:style w:type="paragraph" w:styleId="Index5">
    <w:name w:val="index 5"/>
    <w:basedOn w:val="Normal"/>
    <w:next w:val="Normal"/>
    <w:rsid w:val="00A2126D"/>
    <w:pPr>
      <w:ind w:left="1200" w:hanging="240"/>
    </w:pPr>
  </w:style>
  <w:style w:type="paragraph" w:styleId="Index6">
    <w:name w:val="index 6"/>
    <w:basedOn w:val="Normal"/>
    <w:next w:val="Normal"/>
    <w:rsid w:val="00A2126D"/>
    <w:pPr>
      <w:ind w:left="1440" w:hanging="240"/>
    </w:pPr>
  </w:style>
  <w:style w:type="paragraph" w:styleId="Index7">
    <w:name w:val="index 7"/>
    <w:basedOn w:val="Normal"/>
    <w:next w:val="Normal"/>
    <w:rsid w:val="00A2126D"/>
    <w:pPr>
      <w:ind w:left="1680" w:hanging="240"/>
    </w:pPr>
  </w:style>
  <w:style w:type="paragraph" w:styleId="Index8">
    <w:name w:val="index 8"/>
    <w:basedOn w:val="Normal"/>
    <w:next w:val="Normal"/>
    <w:rsid w:val="00A2126D"/>
    <w:pPr>
      <w:ind w:left="1920" w:hanging="240"/>
    </w:pPr>
  </w:style>
  <w:style w:type="paragraph" w:styleId="Index9">
    <w:name w:val="index 9"/>
    <w:basedOn w:val="Normal"/>
    <w:next w:val="Normal"/>
    <w:rsid w:val="00A2126D"/>
    <w:pPr>
      <w:ind w:left="2160" w:hanging="240"/>
    </w:pPr>
  </w:style>
  <w:style w:type="paragraph" w:styleId="IndexHeading">
    <w:name w:val="index heading"/>
    <w:basedOn w:val="Normal"/>
    <w:next w:val="Index1"/>
    <w:semiHidden/>
    <w:rsid w:val="00A2126D"/>
    <w:rPr>
      <w:b/>
      <w:bCs/>
    </w:rPr>
  </w:style>
  <w:style w:type="paragraph" w:styleId="List2">
    <w:name w:val="List 2"/>
    <w:basedOn w:val="Normal"/>
    <w:rsid w:val="00A2126D"/>
    <w:pPr>
      <w:ind w:left="566" w:hanging="283"/>
    </w:pPr>
  </w:style>
  <w:style w:type="paragraph" w:styleId="List3">
    <w:name w:val="List 3"/>
    <w:basedOn w:val="Normal"/>
    <w:rsid w:val="00A2126D"/>
    <w:pPr>
      <w:ind w:left="849" w:hanging="283"/>
    </w:pPr>
  </w:style>
  <w:style w:type="paragraph" w:styleId="List4">
    <w:name w:val="List 4"/>
    <w:basedOn w:val="Normal"/>
    <w:rsid w:val="00A2126D"/>
    <w:pPr>
      <w:ind w:left="1132" w:hanging="283"/>
    </w:pPr>
  </w:style>
  <w:style w:type="paragraph" w:styleId="List5">
    <w:name w:val="List 5"/>
    <w:basedOn w:val="Normal"/>
    <w:rsid w:val="00A2126D"/>
    <w:pPr>
      <w:ind w:left="1415" w:hanging="283"/>
    </w:pPr>
  </w:style>
  <w:style w:type="paragraph" w:styleId="ListBullet">
    <w:name w:val="List Bullet"/>
    <w:basedOn w:val="Normal"/>
    <w:rsid w:val="00A2126D"/>
  </w:style>
  <w:style w:type="paragraph" w:styleId="ListBullet2">
    <w:name w:val="List Bullet 2"/>
    <w:basedOn w:val="Normal"/>
    <w:rsid w:val="00A2126D"/>
  </w:style>
  <w:style w:type="paragraph" w:styleId="ListBullet3">
    <w:name w:val="List Bullet 3"/>
    <w:basedOn w:val="Normal"/>
    <w:rsid w:val="00A2126D"/>
  </w:style>
  <w:style w:type="paragraph" w:styleId="ListBullet4">
    <w:name w:val="List Bullet 4"/>
    <w:basedOn w:val="Normal"/>
    <w:rsid w:val="00A2126D"/>
  </w:style>
  <w:style w:type="paragraph" w:styleId="ListBullet5">
    <w:name w:val="List Bullet 5"/>
    <w:basedOn w:val="Normal"/>
    <w:rsid w:val="00A2126D"/>
  </w:style>
  <w:style w:type="paragraph" w:styleId="ListContinue">
    <w:name w:val="List Continue"/>
    <w:basedOn w:val="Normal"/>
    <w:rsid w:val="00A2126D"/>
    <w:pPr>
      <w:spacing w:after="120"/>
      <w:ind w:left="283"/>
    </w:pPr>
  </w:style>
  <w:style w:type="paragraph" w:styleId="ListContinue2">
    <w:name w:val="List Continue 2"/>
    <w:basedOn w:val="Normal"/>
    <w:rsid w:val="00A2126D"/>
    <w:pPr>
      <w:spacing w:after="120"/>
      <w:ind w:left="566"/>
    </w:pPr>
  </w:style>
  <w:style w:type="paragraph" w:styleId="ListContinue3">
    <w:name w:val="List Continue 3"/>
    <w:basedOn w:val="Normal"/>
    <w:rsid w:val="00A2126D"/>
    <w:pPr>
      <w:spacing w:after="120"/>
      <w:ind w:left="849"/>
    </w:pPr>
  </w:style>
  <w:style w:type="paragraph" w:styleId="ListContinue4">
    <w:name w:val="List Continue 4"/>
    <w:basedOn w:val="Normal"/>
    <w:rsid w:val="00A2126D"/>
    <w:pPr>
      <w:spacing w:after="120"/>
      <w:ind w:left="1132"/>
    </w:pPr>
  </w:style>
  <w:style w:type="paragraph" w:styleId="ListContinue5">
    <w:name w:val="List Continue 5"/>
    <w:basedOn w:val="Normal"/>
    <w:rsid w:val="00A2126D"/>
    <w:pPr>
      <w:spacing w:after="120"/>
      <w:ind w:left="1415"/>
    </w:pPr>
  </w:style>
  <w:style w:type="paragraph" w:styleId="ListNumber">
    <w:name w:val="List Number"/>
    <w:basedOn w:val="Normal"/>
    <w:rsid w:val="00A2126D"/>
  </w:style>
  <w:style w:type="paragraph" w:styleId="ListNumber2">
    <w:name w:val="List Number 2"/>
    <w:basedOn w:val="Normal"/>
    <w:rsid w:val="00A2126D"/>
  </w:style>
  <w:style w:type="paragraph" w:styleId="ListNumber3">
    <w:name w:val="List Number 3"/>
    <w:basedOn w:val="Normal"/>
    <w:rsid w:val="00A2126D"/>
  </w:style>
  <w:style w:type="paragraph" w:styleId="ListNumber4">
    <w:name w:val="List Number 4"/>
    <w:basedOn w:val="Normal"/>
    <w:rsid w:val="00A2126D"/>
  </w:style>
  <w:style w:type="paragraph" w:styleId="ListNumber5">
    <w:name w:val="List Number 5"/>
    <w:basedOn w:val="Normal"/>
    <w:rsid w:val="00A2126D"/>
  </w:style>
  <w:style w:type="paragraph" w:styleId="MacroText">
    <w:name w:val="macro"/>
    <w:rsid w:val="00A2126D"/>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eastAsia="Arial" w:hAnsi="Courier New" w:cs="Courier New"/>
      <w:sz w:val="24"/>
      <w:szCs w:val="24"/>
      <w:lang w:val="en-GB" w:eastAsia="ar-SA"/>
    </w:rPr>
  </w:style>
  <w:style w:type="paragraph" w:styleId="MessageHeader">
    <w:name w:val="Message Header"/>
    <w:basedOn w:val="Normal"/>
    <w:rsid w:val="00A2126D"/>
    <w:pPr>
      <w:pBdr>
        <w:top w:val="single" w:sz="4" w:space="1" w:color="000000"/>
        <w:left w:val="single" w:sz="4" w:space="1" w:color="000000"/>
        <w:bottom w:val="single" w:sz="4" w:space="1" w:color="000000"/>
        <w:right w:val="single" w:sz="4" w:space="1" w:color="000000"/>
      </w:pBdr>
      <w:shd w:val="clear" w:color="auto" w:fill="CCCCCC"/>
      <w:ind w:left="1134" w:hanging="1134"/>
    </w:pPr>
  </w:style>
  <w:style w:type="paragraph" w:styleId="NormalIndent">
    <w:name w:val="Normal Indent"/>
    <w:basedOn w:val="Normal"/>
    <w:rsid w:val="00A2126D"/>
    <w:pPr>
      <w:ind w:left="720"/>
    </w:pPr>
  </w:style>
  <w:style w:type="paragraph" w:styleId="NoteHeading">
    <w:name w:val="Note Heading"/>
    <w:basedOn w:val="Normal"/>
    <w:next w:val="Normal"/>
    <w:rsid w:val="00A2126D"/>
  </w:style>
  <w:style w:type="paragraph" w:styleId="PlainText">
    <w:name w:val="Plain Text"/>
    <w:basedOn w:val="Normal"/>
    <w:rsid w:val="00A2126D"/>
    <w:rPr>
      <w:rFonts w:ascii="Courier New" w:hAnsi="Courier New" w:cs="Courier New"/>
      <w:sz w:val="20"/>
      <w:szCs w:val="20"/>
    </w:rPr>
  </w:style>
  <w:style w:type="paragraph" w:styleId="Salutation">
    <w:name w:val="Salutation"/>
    <w:basedOn w:val="Normal"/>
    <w:next w:val="Normal"/>
    <w:rsid w:val="00A2126D"/>
  </w:style>
  <w:style w:type="paragraph" w:styleId="Signature">
    <w:name w:val="Signature"/>
    <w:basedOn w:val="Normal"/>
    <w:semiHidden/>
    <w:rsid w:val="00A2126D"/>
    <w:pPr>
      <w:ind w:left="4252"/>
    </w:pPr>
  </w:style>
  <w:style w:type="paragraph" w:styleId="Subtitle">
    <w:name w:val="Subtitle"/>
    <w:basedOn w:val="Normal"/>
    <w:next w:val="BodyText"/>
    <w:qFormat/>
    <w:rsid w:val="00A2126D"/>
    <w:pPr>
      <w:spacing w:after="60"/>
      <w:jc w:val="center"/>
    </w:pPr>
  </w:style>
  <w:style w:type="paragraph" w:styleId="TableofAuthorities">
    <w:name w:val="table of authorities"/>
    <w:basedOn w:val="Normal"/>
    <w:next w:val="Normal"/>
    <w:rsid w:val="00A2126D"/>
    <w:pPr>
      <w:ind w:left="240" w:hanging="240"/>
    </w:pPr>
  </w:style>
  <w:style w:type="paragraph" w:styleId="TableofFigures">
    <w:name w:val="table of figures"/>
    <w:basedOn w:val="Normal"/>
    <w:next w:val="Normal"/>
    <w:rsid w:val="00A2126D"/>
    <w:pPr>
      <w:ind w:left="480" w:hanging="480"/>
    </w:pPr>
  </w:style>
  <w:style w:type="paragraph" w:styleId="Title">
    <w:name w:val="Title"/>
    <w:basedOn w:val="Normal"/>
    <w:next w:val="Subtitle"/>
    <w:qFormat/>
    <w:rsid w:val="00A2126D"/>
    <w:pPr>
      <w:spacing w:before="240" w:after="60"/>
      <w:jc w:val="center"/>
    </w:pPr>
    <w:rPr>
      <w:b/>
      <w:bCs/>
      <w:kern w:val="1"/>
      <w:sz w:val="32"/>
      <w:szCs w:val="32"/>
    </w:rPr>
  </w:style>
  <w:style w:type="paragraph" w:styleId="TOAHeading">
    <w:name w:val="toa heading"/>
    <w:basedOn w:val="Normal"/>
    <w:next w:val="Normal"/>
    <w:rsid w:val="00A2126D"/>
    <w:pPr>
      <w:spacing w:before="120"/>
    </w:pPr>
    <w:rPr>
      <w:b/>
      <w:bCs/>
    </w:rPr>
  </w:style>
  <w:style w:type="paragraph" w:styleId="TOC1">
    <w:name w:val="toc 1"/>
    <w:basedOn w:val="Normal"/>
    <w:next w:val="Normal"/>
    <w:semiHidden/>
    <w:rsid w:val="00A2126D"/>
  </w:style>
  <w:style w:type="paragraph" w:styleId="TOC2">
    <w:name w:val="toc 2"/>
    <w:basedOn w:val="Normal"/>
    <w:next w:val="Normal"/>
    <w:semiHidden/>
    <w:rsid w:val="00A2126D"/>
    <w:pPr>
      <w:ind w:left="240"/>
    </w:pPr>
  </w:style>
  <w:style w:type="paragraph" w:styleId="TOC3">
    <w:name w:val="toc 3"/>
    <w:basedOn w:val="Normal"/>
    <w:next w:val="Normal"/>
    <w:semiHidden/>
    <w:rsid w:val="00A2126D"/>
    <w:pPr>
      <w:ind w:left="480"/>
    </w:pPr>
  </w:style>
  <w:style w:type="paragraph" w:styleId="TOC4">
    <w:name w:val="toc 4"/>
    <w:basedOn w:val="Normal"/>
    <w:next w:val="Normal"/>
    <w:semiHidden/>
    <w:rsid w:val="00A2126D"/>
    <w:pPr>
      <w:ind w:left="720"/>
    </w:pPr>
  </w:style>
  <w:style w:type="paragraph" w:styleId="TOC5">
    <w:name w:val="toc 5"/>
    <w:basedOn w:val="Normal"/>
    <w:next w:val="Normal"/>
    <w:semiHidden/>
    <w:rsid w:val="00A2126D"/>
    <w:pPr>
      <w:ind w:left="960"/>
    </w:pPr>
  </w:style>
  <w:style w:type="paragraph" w:styleId="TOC6">
    <w:name w:val="toc 6"/>
    <w:basedOn w:val="Normal"/>
    <w:next w:val="Normal"/>
    <w:semiHidden/>
    <w:rsid w:val="00A2126D"/>
    <w:pPr>
      <w:ind w:left="1200"/>
    </w:pPr>
  </w:style>
  <w:style w:type="paragraph" w:styleId="TOC7">
    <w:name w:val="toc 7"/>
    <w:basedOn w:val="Normal"/>
    <w:next w:val="Normal"/>
    <w:semiHidden/>
    <w:rsid w:val="00A2126D"/>
    <w:pPr>
      <w:ind w:left="1440"/>
    </w:pPr>
  </w:style>
  <w:style w:type="paragraph" w:styleId="TOC8">
    <w:name w:val="toc 8"/>
    <w:basedOn w:val="Normal"/>
    <w:next w:val="Normal"/>
    <w:semiHidden/>
    <w:rsid w:val="00A2126D"/>
    <w:pPr>
      <w:ind w:left="1680"/>
    </w:pPr>
  </w:style>
  <w:style w:type="paragraph" w:styleId="TOC9">
    <w:name w:val="toc 9"/>
    <w:basedOn w:val="Normal"/>
    <w:next w:val="Normal"/>
    <w:semiHidden/>
    <w:rsid w:val="00A2126D"/>
    <w:pPr>
      <w:ind w:left="1920"/>
    </w:pPr>
  </w:style>
  <w:style w:type="paragraph" w:customStyle="1" w:styleId="0text">
    <w:name w:val="0_text"/>
    <w:basedOn w:val="Normal"/>
    <w:rsid w:val="00A2126D"/>
    <w:pPr>
      <w:ind w:left="720"/>
      <w:jc w:val="both"/>
    </w:pPr>
    <w:rPr>
      <w:rFonts w:eastAsia="PMingLiU"/>
      <w:lang w:val="en-US"/>
    </w:rPr>
  </w:style>
  <w:style w:type="paragraph" w:customStyle="1" w:styleId="0note">
    <w:name w:val="0_note"/>
    <w:basedOn w:val="Normal"/>
    <w:rsid w:val="00A2126D"/>
    <w:pPr>
      <w:ind w:left="720"/>
    </w:pPr>
    <w:rPr>
      <w:rFonts w:ascii="Georgia" w:eastAsia="PMingLiU" w:hAnsi="Georgia"/>
      <w:i/>
      <w:iCs/>
      <w:sz w:val="20"/>
      <w:lang w:val="en-US"/>
    </w:rPr>
  </w:style>
  <w:style w:type="paragraph" w:customStyle="1" w:styleId="0steps">
    <w:name w:val="0_steps"/>
    <w:basedOn w:val="0text"/>
    <w:rsid w:val="00A2126D"/>
    <w:pPr>
      <w:ind w:left="1440" w:hanging="720"/>
    </w:pPr>
    <w:rPr>
      <w:b/>
      <w:bCs/>
    </w:rPr>
  </w:style>
  <w:style w:type="paragraph" w:customStyle="1" w:styleId="0subsec1">
    <w:name w:val="0_subsec1"/>
    <w:basedOn w:val="Heading3"/>
    <w:rsid w:val="00A2126D"/>
    <w:pPr>
      <w:tabs>
        <w:tab w:val="clear" w:pos="0"/>
      </w:tabs>
      <w:ind w:firstLine="720"/>
      <w:jc w:val="left"/>
      <w:outlineLvl w:val="9"/>
    </w:pPr>
    <w:rPr>
      <w:rFonts w:eastAsia="PMingLiU"/>
      <w:bCs/>
      <w:sz w:val="32"/>
      <w:u w:val="none"/>
      <w:lang w:val="en-US"/>
    </w:rPr>
  </w:style>
  <w:style w:type="paragraph" w:customStyle="1" w:styleId="Framecontents">
    <w:name w:val="Frame contents"/>
    <w:basedOn w:val="BodyText"/>
    <w:rsid w:val="00A2126D"/>
  </w:style>
  <w:style w:type="character" w:customStyle="1" w:styleId="FooterChar">
    <w:name w:val="Footer Char"/>
    <w:basedOn w:val="DefaultParagraphFont"/>
    <w:link w:val="Footer"/>
    <w:uiPriority w:val="99"/>
    <w:rsid w:val="009A3D09"/>
    <w:rPr>
      <w:rFonts w:ascii="Arial" w:hAnsi="Arial" w:cs="Arial"/>
      <w:sz w:val="24"/>
      <w:szCs w:val="24"/>
      <w:lang w:val="en-GB" w:eastAsia="ar-SA"/>
    </w:rPr>
  </w:style>
  <w:style w:type="paragraph" w:styleId="ListParagraph">
    <w:name w:val="List Paragraph"/>
    <w:basedOn w:val="Normal"/>
    <w:uiPriority w:val="34"/>
    <w:qFormat/>
    <w:rsid w:val="002E5499"/>
    <w:pPr>
      <w:widowControl w:val="0"/>
      <w:suppressAutoHyphens w:val="0"/>
      <w:ind w:leftChars="200" w:left="480"/>
    </w:pPr>
    <w:rPr>
      <w:rFonts w:ascii="Calibri" w:hAnsi="Calibri" w:cs="Times New Roman"/>
      <w:noProof w:val="0"/>
      <w:kern w:val="2"/>
      <w:szCs w:val="22"/>
      <w:lang w:val="en-US" w:eastAsia="zh-TW"/>
    </w:rPr>
  </w:style>
  <w:style w:type="paragraph" w:customStyle="1" w:styleId="Default">
    <w:name w:val="Default"/>
    <w:rsid w:val="00226DFA"/>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semiHidden/>
    <w:rsid w:val="00F25741"/>
    <w:rPr>
      <w:sz w:val="16"/>
      <w:szCs w:val="16"/>
    </w:rPr>
  </w:style>
  <w:style w:type="paragraph" w:customStyle="1" w:styleId="a">
    <w:name w:val="註解主旨"/>
    <w:basedOn w:val="CommentText"/>
    <w:next w:val="CommentText"/>
    <w:semiHidden/>
    <w:rsid w:val="00636C70"/>
    <w:pPr>
      <w:widowControl w:val="0"/>
      <w:suppressAutoHyphens w:val="0"/>
    </w:pPr>
    <w:rPr>
      <w:rFonts w:ascii="Times New Roman" w:eastAsia="PMingLiU" w:hAnsi="Times New Roman" w:cs="Times New Roman"/>
      <w:b/>
      <w:bCs/>
      <w:noProof w:val="0"/>
      <w:kern w:val="2"/>
      <w:sz w:val="24"/>
      <w:szCs w:val="24"/>
      <w:lang w:val="en-US" w:eastAsia="zh-TW"/>
    </w:rPr>
  </w:style>
  <w:style w:type="character" w:customStyle="1" w:styleId="HeaderChar">
    <w:name w:val="Header Char"/>
    <w:basedOn w:val="DefaultParagraphFont"/>
    <w:link w:val="Header"/>
    <w:rsid w:val="003F45BB"/>
    <w:rPr>
      <w:rFonts w:ascii="Arial" w:hAnsi="Arial" w:cs="Arial"/>
      <w:noProof/>
      <w:sz w:val="24"/>
      <w:szCs w:val="24"/>
      <w:lang w:val="en-GB" w:eastAsia="ar-SA"/>
    </w:rPr>
  </w:style>
  <w:style w:type="character" w:customStyle="1" w:styleId="BodyTextChar">
    <w:name w:val="Body Text Char"/>
    <w:basedOn w:val="DefaultParagraphFont"/>
    <w:link w:val="BodyText"/>
    <w:semiHidden/>
    <w:rsid w:val="003F45BB"/>
    <w:rPr>
      <w:rFonts w:ascii="Arial" w:hAnsi="Arial" w:cs="Arial"/>
      <w:noProof/>
      <w:szCs w:val="24"/>
      <w:lang w:val="en-GB" w:eastAsia="ar-SA"/>
    </w:rPr>
  </w:style>
  <w:style w:type="character" w:customStyle="1" w:styleId="Heading2Char">
    <w:name w:val="Heading 2 Char"/>
    <w:basedOn w:val="DefaultParagraphFont"/>
    <w:link w:val="Heading2"/>
    <w:rsid w:val="00EE1874"/>
    <w:rPr>
      <w:rFonts w:ascii="Arial" w:hAnsi="Arial" w:cs="Arial"/>
      <w:b/>
      <w:noProof/>
      <w:sz w:val="32"/>
      <w:szCs w:val="24"/>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724714">
      <w:bodyDiv w:val="1"/>
      <w:marLeft w:val="0"/>
      <w:marRight w:val="0"/>
      <w:marTop w:val="0"/>
      <w:marBottom w:val="0"/>
      <w:divBdr>
        <w:top w:val="none" w:sz="0" w:space="0" w:color="auto"/>
        <w:left w:val="none" w:sz="0" w:space="0" w:color="auto"/>
        <w:bottom w:val="none" w:sz="0" w:space="0" w:color="auto"/>
        <w:right w:val="none" w:sz="0" w:space="0" w:color="auto"/>
      </w:divBdr>
    </w:div>
    <w:div w:id="194406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footer" Target="footer7.xml"/><Relationship Id="rId39" Type="http://schemas.openxmlformats.org/officeDocument/2006/relationships/footer" Target="footer13.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footer" Target="footer11.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footer" Target="footer6.xml"/><Relationship Id="rId33" Type="http://schemas.openxmlformats.org/officeDocument/2006/relationships/header" Target="header11.xml"/><Relationship Id="rId38"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header" Target="header9.xml"/><Relationship Id="rId41"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eader" Target="header7.xml"/><Relationship Id="rId32" Type="http://schemas.openxmlformats.org/officeDocument/2006/relationships/footer" Target="footer10.xml"/><Relationship Id="rId37" Type="http://schemas.openxmlformats.org/officeDocument/2006/relationships/image" Target="media/image6.png"/><Relationship Id="rId40"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8.xml"/><Relationship Id="rId36" Type="http://schemas.openxmlformats.org/officeDocument/2006/relationships/footer" Target="footer12.xml"/><Relationship Id="rId10" Type="http://schemas.openxmlformats.org/officeDocument/2006/relationships/image" Target="media/image2.png"/><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2.xml"/><Relationship Id="rId22" Type="http://schemas.openxmlformats.org/officeDocument/2006/relationships/image" Target="media/image5.png"/><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2.xml"/><Relationship Id="rId43"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42578E-F3E8-416C-8E9B-5789C8A69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1958</Words>
  <Characters>11164</Characters>
  <Application>Microsoft Office Word</Application>
  <DocSecurity>0</DocSecurity>
  <Lines>93</Lines>
  <Paragraphs>26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LINDY Manual</vt:lpstr>
      <vt:lpstr>LINDY Manual</vt:lpstr>
    </vt:vector>
  </TitlesOfParts>
  <Company>LINDY Electronics</Company>
  <LinksUpToDate>false</LinksUpToDate>
  <CharactersWithSpaces>13096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LINDY Manual</dc:title>
  <dc:creator>Michael O'Connor</dc:creator>
  <cp:lastModifiedBy>Andrew Ingram</cp:lastModifiedBy>
  <cp:revision>2</cp:revision>
  <cp:lastPrinted>2012-11-01T15:52:00Z</cp:lastPrinted>
  <dcterms:created xsi:type="dcterms:W3CDTF">2014-02-18T14:42:00Z</dcterms:created>
  <dcterms:modified xsi:type="dcterms:W3CDTF">2014-02-18T14:42:00Z</dcterms:modified>
</cp:coreProperties>
</file>